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07" w:rsidRPr="002E4B5B" w:rsidRDefault="001E7007" w:rsidP="001E7007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2E4B5B">
        <w:rPr>
          <w:sz w:val="20"/>
          <w:lang w:val="hu-HU"/>
        </w:rPr>
        <w:t>Példa az egyszerűsített éves beszámolóra vonatkozó könyvvizsgálói jelentésre</w:t>
      </w:r>
    </w:p>
    <w:p w:rsidR="001E7007" w:rsidRPr="002E4B5B" w:rsidRDefault="001E7007" w:rsidP="001E7007">
      <w:pPr>
        <w:pStyle w:val="NumberedParagraphISA400"/>
        <w:tabs>
          <w:tab w:val="clear" w:pos="312"/>
          <w:tab w:val="clear" w:pos="480"/>
        </w:tabs>
        <w:spacing w:line="240" w:lineRule="auto"/>
        <w:rPr>
          <w:sz w:val="20"/>
          <w:szCs w:val="20"/>
        </w:rPr>
      </w:pPr>
    </w:p>
    <w:p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bookmarkStart w:id="0" w:name="_GoBack"/>
      <w:bookmarkEnd w:id="0"/>
      <w:r w:rsidRPr="002E4B5B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proofErr w:type="spellStart"/>
      <w:r w:rsidRPr="00DC01CA">
        <w:rPr>
          <w:rFonts w:ascii="Times New Roman" w:hAnsi="Times New Roman"/>
          <w:b/>
          <w:iCs/>
          <w:spacing w:val="-2"/>
          <w:sz w:val="20"/>
          <w:szCs w:val="20"/>
        </w:rPr>
        <w:t>Az</w:t>
      </w:r>
      <w:proofErr w:type="spellEnd"/>
      <w:r w:rsidRPr="00DC01CA">
        <w:rPr>
          <w:rFonts w:ascii="Times New Roman" w:hAnsi="Times New Roman"/>
          <w:b/>
          <w:iCs/>
          <w:spacing w:val="-2"/>
          <w:sz w:val="20"/>
          <w:szCs w:val="20"/>
        </w:rPr>
        <w:t xml:space="preserve"> ABC </w:t>
      </w:r>
      <w:proofErr w:type="spellStart"/>
      <w:proofErr w:type="gramStart"/>
      <w:r w:rsidRPr="00DC01CA">
        <w:rPr>
          <w:rFonts w:ascii="Times New Roman" w:hAnsi="Times New Roman"/>
          <w:b/>
          <w:iCs/>
          <w:spacing w:val="-2"/>
          <w:sz w:val="20"/>
          <w:szCs w:val="20"/>
        </w:rPr>
        <w:t>társaság</w:t>
      </w:r>
      <w:proofErr w:type="spellEnd"/>
      <w:r w:rsidRPr="00DC01CA">
        <w:rPr>
          <w:rFonts w:ascii="Times New Roman" w:hAnsi="Times New Roman"/>
          <w:b/>
          <w:iCs/>
          <w:spacing w:val="-2"/>
          <w:sz w:val="20"/>
          <w:szCs w:val="20"/>
        </w:rPr>
        <w:t xml:space="preserve">  </w:t>
      </w:r>
      <w:proofErr w:type="spellStart"/>
      <w:r w:rsidRPr="00DC01CA">
        <w:rPr>
          <w:rFonts w:ascii="Times New Roman" w:hAnsi="Times New Roman"/>
          <w:b/>
          <w:iCs/>
          <w:spacing w:val="-2"/>
          <w:sz w:val="20"/>
          <w:szCs w:val="20"/>
        </w:rPr>
        <w:t>részvényeseinek</w:t>
      </w:r>
      <w:proofErr w:type="spellEnd"/>
      <w:proofErr w:type="gramEnd"/>
      <w:r w:rsidRPr="002E4B5B">
        <w:rPr>
          <w:rFonts w:ascii="Times New Roman" w:hAnsi="Times New Roman"/>
          <w:b/>
          <w:iCs/>
          <w:spacing w:val="-2"/>
          <w:sz w:val="20"/>
          <w:szCs w:val="20"/>
        </w:rPr>
        <w:t>/</w:t>
      </w:r>
      <w:proofErr w:type="spellStart"/>
      <w:r w:rsidRPr="002E4B5B">
        <w:rPr>
          <w:rFonts w:ascii="Times New Roman" w:hAnsi="Times New Roman"/>
          <w:b/>
          <w:iCs/>
          <w:spacing w:val="-2"/>
          <w:sz w:val="20"/>
          <w:szCs w:val="20"/>
        </w:rPr>
        <w:t>tulajdonosainak</w:t>
      </w:r>
      <w:proofErr w:type="spellEnd"/>
      <w:r w:rsidRPr="002E4B5B">
        <w:rPr>
          <w:rFonts w:ascii="Times New Roman" w:hAnsi="Times New Roman"/>
          <w:b/>
          <w:iCs/>
          <w:spacing w:val="-2"/>
          <w:sz w:val="20"/>
          <w:szCs w:val="20"/>
        </w:rPr>
        <w:t xml:space="preserve"> </w:t>
      </w:r>
      <w:r w:rsidRPr="002E4B5B">
        <w:rPr>
          <w:rFonts w:ascii="Times New Roman" w:hAnsi="Times New Roman"/>
          <w:bCs/>
          <w:sz w:val="20"/>
          <w:szCs w:val="20"/>
          <w:lang w:val="hu-HU"/>
        </w:rPr>
        <w:t>[vagy más megfelelő címzettnek]</w:t>
      </w:r>
    </w:p>
    <w:p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201X. évi egyszerűsített éves beszámolójának könyvvizsgálatát, amely egyszerűsített éves beszámoló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[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xxx.xxx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] E Ft, a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[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xxx.xxx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] E Ft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/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 az ugyanezen időponttal végződő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évre vonatkozó 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eredménykimutatásból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valamint a számviteli politika jelentős elemeinek összefoglalását is tartalmazó kiegészítő mellékletből áll.</w:t>
      </w:r>
      <w:proofErr w:type="gram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1E7007" w:rsidRPr="00C55B3B" w:rsidRDefault="001E7007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proofErr w:type="gramStart"/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proofErr w:type="gramEnd"/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szerint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 mellékelt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egyszerűsített éves beszámoló </w:t>
      </w:r>
      <w:r w:rsidRPr="00C55B3B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201X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C55B3B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évre vonatkozó jövedelmi helyzetéről a Magyarországon hatályos, a számvitelről szóló 2000. évi C. törvénnyel összhangban (a továbbiakban: „számviteli törvény”). </w:t>
      </w:r>
    </w:p>
    <w:p w:rsidR="001E7007" w:rsidRPr="002E4B5B" w:rsidRDefault="001E7007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:rsidR="001E7007" w:rsidRPr="002E4B5B" w:rsidRDefault="001E700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proofErr w:type="gram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2E4B5B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proofErr w:type="gramStart"/>
      <w:r w:rsidRPr="002E4B5B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</w:t>
      </w:r>
      <w:proofErr w:type="gramEnd"/>
      <w:r w:rsidRPr="002E4B5B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 könyvvizsgáló egyszerűsített éves beszámoló könyvvizsgálatáért való felelőssége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:rsidR="001E7007" w:rsidRPr="002E4B5B" w:rsidRDefault="001E700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Az egyszerűsített éves beszámoló </w:t>
      </w:r>
      <w:proofErr w:type="gramStart"/>
      <w:r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által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am(</w:t>
      </w:r>
      <w:proofErr w:type="spellStart"/>
      <w:proofErr w:type="gramEnd"/>
      <w:r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végzett könyvvizsgálatára vonatkozó, Magyarországon hatályos etikai követelményeknek megfelelve, függetlenek vagyunk a Társaságtól, és ugyanezen etikai követelményekkel összhangban eleget tettünk egyéb etikai felelősségeinknek is.</w:t>
      </w:r>
    </w:p>
    <w:p w:rsidR="001E7007" w:rsidRPr="002E4B5B" w:rsidRDefault="001E700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proofErr w:type="gram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megszerzett könyvvizsgálati bizonyíték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).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1E7007" w:rsidRPr="002E4B5B" w:rsidRDefault="001E7007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vezetés 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[</w:t>
      </w: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és az irányítással megbízott személyek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]</w:t>
      </w: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felelőssége az egyszerűsített éves beszámolóért</w:t>
      </w:r>
    </w:p>
    <w:p w:rsidR="001E7007" w:rsidRPr="002E4B5B" w:rsidRDefault="001E7007" w:rsidP="001E7007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2E4B5B">
        <w:rPr>
          <w:spacing w:val="1"/>
          <w:lang w:val="hu-HU"/>
        </w:rPr>
        <w:t>A vezetés felelős az egyszerűsített éves beszámolónak a számviteli törvénnyel összhangban történő és a valós bemutatás követelményének megfelelő elkészítéséért, valamint az olyan belső kontroll</w:t>
      </w:r>
      <w:r>
        <w:rPr>
          <w:spacing w:val="1"/>
          <w:lang w:val="hu-HU"/>
        </w:rPr>
        <w:t>ért</w:t>
      </w:r>
      <w:r w:rsidRPr="002E4B5B">
        <w:rPr>
          <w:spacing w:val="1"/>
          <w:lang w:val="hu-HU"/>
        </w:rPr>
        <w:t xml:space="preserve">, amelyet a vezetés szükségesnek tart ahhoz, hogy lehetővé váljon az akár csalásból, akár hibából eredő lényeges hibás állítástól mentes egyszerűsített éves beszámoló elkészítése. </w:t>
      </w:r>
    </w:p>
    <w:p w:rsidR="001E7007" w:rsidRPr="002E4B5B" w:rsidRDefault="001E7007" w:rsidP="001E7007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proofErr w:type="gramStart"/>
      <w:r w:rsidRPr="002E4B5B">
        <w:rPr>
          <w:color w:val="000000"/>
          <w:lang w:val="hu-HU"/>
        </w:rPr>
        <w:t>Az egyszerűsített 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számvitel egyszerűsített éves beszámolóban való alkalmazásáért, azt az esetet kivéve, ha a vezetésnek szándékában áll megszüntetni a Társaságot vagy beszüntetni az üzletszerű tevékenységet, vagy amikor ezen kívül nem áll előtte más reális lehetőség.</w:t>
      </w:r>
      <w:proofErr w:type="gramEnd"/>
    </w:p>
    <w:p w:rsidR="001E7007" w:rsidRPr="002E4B5B" w:rsidRDefault="001E7007" w:rsidP="001E7007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>
        <w:rPr>
          <w:spacing w:val="1"/>
          <w:lang w:val="hu-HU"/>
        </w:rPr>
        <w:t>[</w:t>
      </w:r>
      <w:r w:rsidRPr="002E4B5B">
        <w:rPr>
          <w:spacing w:val="1"/>
          <w:lang w:val="hu-HU"/>
        </w:rPr>
        <w:t>Az irányítással megbízott személyek felelősek a Társaság pénzügyi beszámolási folyamatának felügyeletéért.</w:t>
      </w:r>
      <w:r>
        <w:rPr>
          <w:spacing w:val="1"/>
          <w:lang w:val="hu-HU"/>
        </w:rPr>
        <w:t>]</w:t>
      </w:r>
      <w:r w:rsidRPr="002E4B5B">
        <w:rPr>
          <w:spacing w:val="1"/>
          <w:vertAlign w:val="superscript"/>
          <w:lang w:val="hu-HU"/>
        </w:rPr>
        <w:t xml:space="preserve"> </w:t>
      </w:r>
    </w:p>
    <w:p w:rsidR="001E7007" w:rsidRPr="002E4B5B" w:rsidRDefault="001E7007" w:rsidP="001E7007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egyszerűsített éves beszámoló könyvvizsgálatáért való felelőssége</w:t>
      </w:r>
      <w:r w:rsidRPr="002E4B5B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1E7007" w:rsidRPr="002E4B5B" w:rsidRDefault="001E7007" w:rsidP="001E7007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könyvvizsgálat során </w:t>
      </w:r>
      <w:proofErr w:type="gram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célom(</w:t>
      </w:r>
      <w:proofErr w:type="spellStart"/>
      <w:proofErr w:type="gram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) kellő bizonyosságot szerezni arról, hogy az egyszerűsített éves beszámoló egésze nem tartalmaz akár csalásból, akár hibából eredő lényeges hibás állítást,</w:t>
      </w:r>
      <w:r w:rsidRPr="002E4B5B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lastRenderedPageBreak/>
        <w:t>a véleményemet(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) tartalmazó független könyvvizsgálói jelentést bocsássak(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sunk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egyszerűsített éves beszámoló alapján meghozott gazdasági döntéseit. </w:t>
      </w:r>
    </w:p>
    <w:p w:rsidR="001E7007" w:rsidRPr="002E4B5B" w:rsidRDefault="001E7007" w:rsidP="001E7007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Egy, a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elvégzésre kerülő könyvvizsgálatnak a részeként szakmai megítélést </w:t>
      </w:r>
      <w:proofErr w:type="gram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alkalmazok(</w:t>
      </w:r>
      <w:proofErr w:type="spellStart"/>
      <w:proofErr w:type="gram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), és szakmai szkepticizmust tartok(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fenn a könyvvizsgálat egésze során. Emellett: </w:t>
      </w:r>
    </w:p>
    <w:p w:rsidR="001E7007" w:rsidRPr="002E4B5B" w:rsidRDefault="001E7007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proofErr w:type="gram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proofErr w:type="gram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) és felbecsülöm(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) az egyszerűsített éves beszámoló akár csalásból, akár hibából eredő lényeges hibás állításainak kockázatait, az </w:t>
      </w:r>
      <w:r w:rsidRPr="002E4B5B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könyvvizsgálati eljárásokat alakítok(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) ki és hajtok(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) végre, valamint véleményem(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) megalapozásához elegendő és megfelelő könyvvizsgálati bizonyítékot szerzek(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). A csalásból eredő lényeges hibás állítás fel nem tárásának kockázata nagyobb, mint a hibából eredőé, mivel a csalás magában foglalhat összejátszást, hamisítást, szándékos kihagyásokat, téves nyilatkozatokat, vagy a belső kontroll felülírását;</w:t>
      </w:r>
    </w:p>
    <w:p w:rsidR="001E7007" w:rsidRPr="002E4B5B" w:rsidRDefault="001E7007" w:rsidP="001E7007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proofErr w:type="gramStart"/>
      <w:r w:rsidRPr="002E4B5B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proofErr w:type="gramEnd"/>
      <w:r w:rsidRPr="002E4B5B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meg, amelyek az adott körülmények között megfelelőek, de nem azért, hogy a Társaság belső kontrolljának hatékonyságára vonatkozóan véleményt nyilvánítsak(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).</w:t>
      </w:r>
    </w:p>
    <w:p w:rsidR="001E7007" w:rsidRPr="002E4B5B" w:rsidRDefault="001E7007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proofErr w:type="gram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proofErr w:type="gram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ésszerűségét. </w:t>
      </w:r>
    </w:p>
    <w:p w:rsidR="001E7007" w:rsidRPr="002E4B5B" w:rsidRDefault="001E7007" w:rsidP="001E7007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sz w:val="20"/>
          <w:szCs w:val="20"/>
          <w:lang w:val="hu-HU"/>
        </w:rPr>
        <w:t xml:space="preserve">Következtetést </w:t>
      </w:r>
      <w:proofErr w:type="gramStart"/>
      <w:r w:rsidRPr="002E4B5B">
        <w:rPr>
          <w:rFonts w:ascii="Times New Roman" w:hAnsi="Times New Roman"/>
          <w:sz w:val="20"/>
          <w:szCs w:val="20"/>
          <w:lang w:val="hu-HU"/>
        </w:rPr>
        <w:t>vonok(</w:t>
      </w:r>
      <w:proofErr w:type="spellStart"/>
      <w:proofErr w:type="gramEnd"/>
      <w:r w:rsidRPr="002E4B5B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 xml:space="preserve">) le arról, hogy helyénvaló-e a vezetés részéről a vállalkozás folytatásának elvén alapuló számvitel alkalmazása,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illetően. Amennyiben azt a következtetést </w:t>
      </w:r>
      <w:proofErr w:type="gramStart"/>
      <w:r w:rsidRPr="002E4B5B">
        <w:rPr>
          <w:rFonts w:ascii="Times New Roman" w:hAnsi="Times New Roman"/>
          <w:sz w:val="20"/>
          <w:szCs w:val="20"/>
          <w:lang w:val="hu-HU"/>
        </w:rPr>
        <w:t>vonom(</w:t>
      </w:r>
      <w:proofErr w:type="spellStart"/>
      <w:proofErr w:type="gramEnd"/>
      <w:r w:rsidRPr="002E4B5B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 xml:space="preserve">) </w:t>
      </w:r>
      <w:r>
        <w:rPr>
          <w:rFonts w:ascii="Times New Roman" w:hAnsi="Times New Roman"/>
          <w:sz w:val="20"/>
          <w:szCs w:val="20"/>
          <w:lang w:val="hu-HU"/>
        </w:rPr>
        <w:t>fel kell hívnom(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 xml:space="preserve">) a figyelmet </w:t>
      </w:r>
      <w:r w:rsidRPr="002E4B5B">
        <w:rPr>
          <w:rFonts w:ascii="Times New Roman" w:hAnsi="Times New Roman"/>
          <w:sz w:val="20"/>
          <w:szCs w:val="20"/>
          <w:lang w:val="hu-HU"/>
        </w:rPr>
        <w:t>az egyszerűsített éves beszámolóban lévő kapcsolódó közzétételekre, vagy ha a közzétételek e tekintetben nem megfelelőek, minősítenem(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 xml:space="preserve">). </w:t>
      </w:r>
      <w:proofErr w:type="gramStart"/>
      <w:r w:rsidRPr="002E4B5B">
        <w:rPr>
          <w:rFonts w:ascii="Times New Roman" w:hAnsi="Times New Roman"/>
          <w:sz w:val="20"/>
          <w:szCs w:val="20"/>
          <w:lang w:val="hu-HU"/>
        </w:rPr>
        <w:t>Következtetéseim(</w:t>
      </w:r>
      <w:proofErr w:type="spellStart"/>
      <w:proofErr w:type="gramEnd"/>
      <w:r w:rsidRPr="002E4B5B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dátumáig megszerzett könyvvizsgálati bizonyítékon alapulnak. Jövőbeli események vagy feltételek azonban okozhatják azt, hogy a Társaság nem tudja a vállalkozást folytatni.</w:t>
      </w:r>
    </w:p>
    <w:p w:rsidR="001E7007" w:rsidRPr="002E4B5B" w:rsidRDefault="001E7007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proofErr w:type="gram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proofErr w:type="gram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az egyszerűsített éves beszámoló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átfogó prezentálását,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egyszerűsített éves beszámolóban teljesül-e </w:t>
      </w:r>
      <w:r>
        <w:rPr>
          <w:rFonts w:ascii="Times New Roman" w:hAnsi="Times New Roman"/>
          <w:kern w:val="20"/>
          <w:sz w:val="20"/>
          <w:szCs w:val="20"/>
          <w:lang w:val="hu-HU"/>
        </w:rPr>
        <w:t>az alapul szolgáló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ügyletek és események valós bemutatása.</w:t>
      </w:r>
    </w:p>
    <w:p w:rsidR="001E7007" w:rsidRPr="002E4B5B" w:rsidRDefault="001E7007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1E7007" w:rsidRPr="002E4B5B" w:rsidRDefault="001E7007" w:rsidP="001E7007">
      <w:pPr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proofErr w:type="gramStart"/>
      <w:r w:rsidRPr="002E4B5B">
        <w:rPr>
          <w:rFonts w:ascii="Times New Roman" w:hAnsi="Times New Roman"/>
          <w:spacing w:val="-4"/>
          <w:sz w:val="20"/>
          <w:szCs w:val="20"/>
          <w:lang w:val="hu-HU"/>
        </w:rPr>
        <w:t>Kommunikálom(</w:t>
      </w:r>
      <w:proofErr w:type="spellStart"/>
      <w:proofErr w:type="gramEnd"/>
      <w:r w:rsidRPr="002E4B5B">
        <w:rPr>
          <w:rFonts w:ascii="Times New Roman" w:hAnsi="Times New Roman"/>
          <w:spacing w:val="-4"/>
          <w:sz w:val="20"/>
          <w:szCs w:val="20"/>
          <w:lang w:val="hu-HU"/>
        </w:rPr>
        <w:t>juk</w:t>
      </w:r>
      <w:proofErr w:type="spellEnd"/>
      <w:r w:rsidRPr="002E4B5B">
        <w:rPr>
          <w:rFonts w:ascii="Times New Roman" w:hAnsi="Times New Roman"/>
          <w:spacing w:val="-4"/>
          <w:sz w:val="20"/>
          <w:szCs w:val="20"/>
          <w:lang w:val="hu-HU"/>
        </w:rPr>
        <w:t>) az irányítással megbízott személyek felé - egyéb kérdések mellett - a könyvvizsgálat tervezett hatókörét és ütemezését, a könyvvizsgálat jelentős megállapításait, beleértve a Társaság által alkalmazott belső kontroll</w:t>
      </w:r>
      <w:r>
        <w:rPr>
          <w:rFonts w:ascii="Times New Roman" w:hAnsi="Times New Roman"/>
          <w:spacing w:val="-4"/>
          <w:sz w:val="20"/>
          <w:szCs w:val="20"/>
          <w:lang w:val="hu-HU"/>
        </w:rPr>
        <w:t xml:space="preserve">nak </w:t>
      </w:r>
      <w:r w:rsidRPr="002E4B5B">
        <w:rPr>
          <w:rFonts w:ascii="Times New Roman" w:hAnsi="Times New Roman"/>
          <w:spacing w:val="-4"/>
          <w:sz w:val="20"/>
          <w:szCs w:val="20"/>
          <w:lang w:val="hu-HU"/>
        </w:rPr>
        <w:t>a könyvvizsgálatom(</w:t>
      </w:r>
      <w:proofErr w:type="spellStart"/>
      <w:r w:rsidRPr="002E4B5B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2E4B5B">
        <w:rPr>
          <w:rFonts w:ascii="Times New Roman" w:hAnsi="Times New Roman"/>
          <w:spacing w:val="-4"/>
          <w:sz w:val="20"/>
          <w:szCs w:val="20"/>
          <w:lang w:val="hu-HU"/>
        </w:rPr>
        <w:t>) során általam(</w:t>
      </w:r>
      <w:proofErr w:type="spellStart"/>
      <w:r w:rsidRPr="002E4B5B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2E4B5B">
        <w:rPr>
          <w:rFonts w:ascii="Times New Roman" w:hAnsi="Times New Roman"/>
          <w:spacing w:val="-4"/>
          <w:sz w:val="20"/>
          <w:szCs w:val="20"/>
          <w:lang w:val="hu-HU"/>
        </w:rPr>
        <w:t>) azonosí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tott jelentős hiányosságai</w:t>
      </w:r>
      <w:r w:rsidRPr="002E4B5B">
        <w:rPr>
          <w:rFonts w:ascii="Times New Roman" w:hAnsi="Times New Roman"/>
          <w:spacing w:val="-4"/>
          <w:sz w:val="20"/>
          <w:szCs w:val="20"/>
          <w:lang w:val="hu-HU"/>
        </w:rPr>
        <w:t xml:space="preserve">t is. </w:t>
      </w:r>
    </w:p>
    <w:p w:rsidR="001E7007" w:rsidRPr="002E4B5B" w:rsidRDefault="001E7007" w:rsidP="001E7007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1E7007" w:rsidRPr="00560679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 képviselőjének aláírása</w:t>
      </w:r>
      <w:r w:rsidRPr="002E4B5B">
        <w:rPr>
          <w:iCs/>
          <w:spacing w:val="-2"/>
          <w:sz w:val="20"/>
        </w:rPr>
        <w:tab/>
        <w:t>Kamarai tag könyvvizsgáló aláírása</w:t>
      </w:r>
    </w:p>
    <w:p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Képviseletre jogosult neve</w:t>
      </w:r>
      <w:r w:rsidRPr="002E4B5B">
        <w:rPr>
          <w:iCs/>
          <w:spacing w:val="-2"/>
          <w:sz w:val="20"/>
        </w:rPr>
        <w:tab/>
        <w:t>Kamarai tag könyvvizsgáló neve</w:t>
      </w:r>
    </w:p>
    <w:p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 neve</w:t>
      </w:r>
      <w:r w:rsidRPr="002E4B5B">
        <w:rPr>
          <w:iCs/>
          <w:spacing w:val="-2"/>
          <w:sz w:val="20"/>
        </w:rPr>
        <w:tab/>
        <w:t>Nyilvántartási szám</w:t>
      </w:r>
    </w:p>
    <w:p w:rsidR="001E7007" w:rsidRPr="002E4B5B" w:rsidRDefault="001E7007" w:rsidP="001E7007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cégszékhelye</w:t>
      </w:r>
    </w:p>
    <w:p w:rsidR="001E7007" w:rsidRPr="0099071B" w:rsidRDefault="001E7007" w:rsidP="001E7007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Nyilvántartási szám</w:t>
      </w:r>
    </w:p>
    <w:p w:rsidR="008F4ADF" w:rsidRDefault="008F4ADF"/>
    <w:sectPr w:rsidR="008F4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07"/>
    <w:rsid w:val="001E7007"/>
    <w:rsid w:val="008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007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E7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E70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umberedParagraphISA400">
    <w:name w:val="Numbered Paragraph ISA 400"/>
    <w:basedOn w:val="Norml"/>
    <w:rsid w:val="001E7007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/>
      <w:kern w:val="1"/>
      <w:sz w:val="24"/>
      <w:szCs w:val="24"/>
      <w:lang w:val="hu-HU" w:bidi="he-IL"/>
    </w:rPr>
  </w:style>
  <w:style w:type="paragraph" w:customStyle="1" w:styleId="Heading2NoSpacebefore">
    <w:name w:val="Heading 2No Space before"/>
    <w:basedOn w:val="Cmsor2"/>
    <w:rsid w:val="001E7007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E7007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1E7007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1E7007"/>
    <w:rPr>
      <w:sz w:val="18"/>
      <w:szCs w:val="18"/>
    </w:rPr>
  </w:style>
  <w:style w:type="paragraph" w:customStyle="1" w:styleId="Heading32">
    <w:name w:val="Heading 3/2"/>
    <w:basedOn w:val="Cmsor3"/>
    <w:rsid w:val="001E7007"/>
    <w:pPr>
      <w:keepNext w:val="0"/>
      <w:keepLines w:val="0"/>
      <w:suppressAutoHyphen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color w:val="auto"/>
      <w:sz w:val="20"/>
      <w:szCs w:val="20"/>
      <w:lang w:val="en-US" w:eastAsia="en-US"/>
    </w:rPr>
  </w:style>
  <w:style w:type="paragraph" w:customStyle="1" w:styleId="level2">
    <w:name w:val="level 2"/>
    <w:basedOn w:val="Norml"/>
    <w:rsid w:val="001E7007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007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E7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E70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umberedParagraphISA400">
    <w:name w:val="Numbered Paragraph ISA 400"/>
    <w:basedOn w:val="Norml"/>
    <w:rsid w:val="001E7007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/>
      <w:kern w:val="1"/>
      <w:sz w:val="24"/>
      <w:szCs w:val="24"/>
      <w:lang w:val="hu-HU" w:bidi="he-IL"/>
    </w:rPr>
  </w:style>
  <w:style w:type="paragraph" w:customStyle="1" w:styleId="Heading2NoSpacebefore">
    <w:name w:val="Heading 2No Space before"/>
    <w:basedOn w:val="Cmsor2"/>
    <w:rsid w:val="001E7007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E7007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1E7007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1E7007"/>
    <w:rPr>
      <w:sz w:val="18"/>
      <w:szCs w:val="18"/>
    </w:rPr>
  </w:style>
  <w:style w:type="paragraph" w:customStyle="1" w:styleId="Heading32">
    <w:name w:val="Heading 3/2"/>
    <w:basedOn w:val="Cmsor3"/>
    <w:rsid w:val="001E7007"/>
    <w:pPr>
      <w:keepNext w:val="0"/>
      <w:keepLines w:val="0"/>
      <w:suppressAutoHyphen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color w:val="auto"/>
      <w:sz w:val="20"/>
      <w:szCs w:val="20"/>
      <w:lang w:val="en-US" w:eastAsia="en-US"/>
    </w:rPr>
  </w:style>
  <w:style w:type="paragraph" w:customStyle="1" w:styleId="level2">
    <w:name w:val="level 2"/>
    <w:basedOn w:val="Norml"/>
    <w:rsid w:val="001E7007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Szalai Edit (Magyar Könyvvizsgálói Kamara)</cp:lastModifiedBy>
  <cp:revision>1</cp:revision>
  <dcterms:created xsi:type="dcterms:W3CDTF">2017-01-03T16:05:00Z</dcterms:created>
  <dcterms:modified xsi:type="dcterms:W3CDTF">2017-01-03T16:06:00Z</dcterms:modified>
</cp:coreProperties>
</file>