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A2" w:rsidRPr="00BC6974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3E5CD3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E5CD3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pt;margin-top:338pt;width:411.3pt;height:240.05pt;z-index:251658240;visibility:visible" wrapcoords="-39 -68 -39 21532 21639 21532 21639 -68 -39 -68" filled="f">
            <v:textbox inset=",7.2pt,,7.2pt">
              <w:txbxContent>
                <w:p w:rsidR="008E61A4" w:rsidRDefault="008E61A4" w:rsidP="0073760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8411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Rendelkezésre álló idő:</w:t>
                  </w:r>
                  <w:r w:rsidRPr="00E8411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</w:r>
                  <w:r w:rsidRPr="00E8411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  <w:t>120 perc</w:t>
                  </w:r>
                </w:p>
                <w:p w:rsidR="008E61A4" w:rsidRPr="00E84113" w:rsidRDefault="008E61A4" w:rsidP="0073760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Elégségeshez szükséges: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  <w:t>60%</w:t>
                  </w:r>
                </w:p>
                <w:p w:rsidR="008E61A4" w:rsidRDefault="008E61A4" w:rsidP="0073760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E61A4" w:rsidRDefault="008E61A4" w:rsidP="00737602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Kérjük, ne nyissa ki a feladatlapot, amíg nem kérik azt a teremfelügyelők!</w:t>
                  </w:r>
                </w:p>
                <w:p w:rsidR="008E61A4" w:rsidRDefault="008E61A4" w:rsidP="00737602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Tintával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írjon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és minden mellékszámítást mutasson be!</w:t>
                  </w:r>
                </w:p>
                <w:p w:rsidR="008E61A4" w:rsidRDefault="008E61A4" w:rsidP="00737602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Csak olyan számológépet használjon, amely szöveg tárolására nem alkalmas!</w:t>
                  </w:r>
                </w:p>
                <w:p w:rsidR="008E61A4" w:rsidRDefault="008E61A4" w:rsidP="00737602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E61A4" w:rsidRDefault="008E61A4" w:rsidP="00737602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E61A4" w:rsidRDefault="008E61A4" w:rsidP="004D2868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feladatsort és a megoldó lapokat a teremből kivinni nem szabad!</w:t>
                  </w:r>
                </w:p>
                <w:p w:rsidR="008E61A4" w:rsidRDefault="008E61A4" w:rsidP="004D2868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E61A4" w:rsidRDefault="008E61A4" w:rsidP="004D2868">
                  <w:pPr>
                    <w:spacing w:after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86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Értékelés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</w:p>
                <w:p w:rsidR="008E61A4" w:rsidRDefault="008E61A4" w:rsidP="004D2868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0 – 60 pont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Elégtelen (1)</w:t>
                  </w:r>
                </w:p>
                <w:p w:rsidR="008E61A4" w:rsidRDefault="008E61A4" w:rsidP="004D2868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61 – 70 pont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Elégséges (2)</w:t>
                  </w:r>
                </w:p>
                <w:p w:rsidR="008E61A4" w:rsidRDefault="008E61A4" w:rsidP="004D2868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71 – 80 pont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Közepes (3)</w:t>
                  </w:r>
                </w:p>
                <w:p w:rsidR="008E61A4" w:rsidRDefault="008E61A4" w:rsidP="004D2868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81 – 90 pont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Jó (4)</w:t>
                  </w:r>
                </w:p>
                <w:p w:rsidR="008E61A4" w:rsidRPr="00FC6F43" w:rsidRDefault="008E61A4" w:rsidP="004D2868">
                  <w:pPr>
                    <w:tabs>
                      <w:tab w:val="left" w:pos="1134"/>
                      <w:tab w:val="left" w:pos="3261"/>
                    </w:tabs>
                    <w:spacing w:after="0"/>
                    <w:ind w:left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91 – 100 pont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Jeles (5)</w:t>
                  </w:r>
                </w:p>
              </w:txbxContent>
            </v:textbox>
            <w10:wrap type="tight"/>
          </v:shape>
        </w:pict>
      </w:r>
      <w:r w:rsidRPr="003E5CD3">
        <w:rPr>
          <w:noProof/>
          <w:lang w:eastAsia="hu-HU"/>
        </w:rPr>
        <w:pict>
          <v:shape id="Text Box 5" o:spid="_x0000_s1027" type="#_x0000_t202" style="position:absolute;left:0;text-align:left;margin-left:-4.9pt;margin-top:95pt;width:411.3pt;height:224.6pt;z-index:251657216;visibility:visible" wrapcoords="-39 -72 -39 21528 21639 21528 21639 -72 -39 -72" filled="f">
            <v:textbox inset=",7.2pt,,7.2pt">
              <w:txbxContent>
                <w:p w:rsidR="008E61A4" w:rsidRPr="00D5199D" w:rsidRDefault="008E61A4" w:rsidP="00737602">
                  <w:pPr>
                    <w:jc w:val="center"/>
                    <w:rPr>
                      <w:rFonts w:ascii="Calibri" w:hAnsi="Calibri" w:cs="Calibri"/>
                      <w:sz w:val="60"/>
                      <w:szCs w:val="60"/>
                    </w:rPr>
                  </w:pPr>
                </w:p>
                <w:p w:rsidR="008E61A4" w:rsidRPr="00D5199D" w:rsidRDefault="008E61A4" w:rsidP="0073760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60"/>
                      <w:szCs w:val="60"/>
                    </w:rPr>
                  </w:pPr>
                  <w:r w:rsidRPr="00D5199D">
                    <w:rPr>
                      <w:rFonts w:ascii="Calibri" w:hAnsi="Calibri" w:cs="Calibri"/>
                      <w:b/>
                      <w:bCs/>
                      <w:sz w:val="60"/>
                      <w:szCs w:val="60"/>
                    </w:rPr>
                    <w:t>ADÓZÁS</w:t>
                  </w:r>
                </w:p>
                <w:p w:rsidR="008E61A4" w:rsidRPr="00D5199D" w:rsidRDefault="008E61A4" w:rsidP="00737602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D5199D">
                    <w:rPr>
                      <w:rFonts w:ascii="Calibri" w:hAnsi="Calibri" w:cs="Calibri"/>
                      <w:sz w:val="40"/>
                      <w:szCs w:val="40"/>
                    </w:rPr>
                    <w:t>201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>3</w:t>
                  </w:r>
                  <w:r w:rsidRPr="00D5199D">
                    <w:rPr>
                      <w:rFonts w:ascii="Calibri" w:hAnsi="Calibri" w:cs="Calibri"/>
                      <w:sz w:val="40"/>
                      <w:szCs w:val="40"/>
                    </w:rPr>
                    <w:t xml:space="preserve">. 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>június 04</w:t>
                  </w:r>
                  <w:r w:rsidRPr="00D5199D">
                    <w:rPr>
                      <w:rFonts w:ascii="Calibri" w:hAnsi="Calibri" w:cs="Calibri"/>
                      <w:sz w:val="40"/>
                      <w:szCs w:val="40"/>
                    </w:rPr>
                    <w:t>.</w:t>
                  </w:r>
                </w:p>
                <w:p w:rsidR="008E61A4" w:rsidRPr="00C43F59" w:rsidRDefault="008E61A4" w:rsidP="00737602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C43F59">
                    <w:rPr>
                      <w:rFonts w:ascii="Calibri" w:hAnsi="Calibri" w:cs="Calibri"/>
                      <w:sz w:val="40"/>
                      <w:szCs w:val="40"/>
                    </w:rPr>
                    <w:t>„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>A</w:t>
                  </w:r>
                  <w:r w:rsidRPr="00C43F59">
                    <w:rPr>
                      <w:rFonts w:ascii="Calibri" w:hAnsi="Calibri" w:cs="Calibri"/>
                      <w:sz w:val="40"/>
                      <w:szCs w:val="40"/>
                    </w:rPr>
                    <w:t>” feladatsor</w:t>
                  </w:r>
                </w:p>
              </w:txbxContent>
            </v:textbox>
            <w10:wrap type="tight"/>
          </v:shape>
        </w:pict>
      </w:r>
      <w:r w:rsidRPr="003E5CD3">
        <w:rPr>
          <w:noProof/>
          <w:lang w:eastAsia="hu-HU"/>
        </w:rPr>
        <w:pict>
          <v:shape id="Text Box 4" o:spid="_x0000_s1028" type="#_x0000_t202" style="position:absolute;left:0;text-align:left;margin-left:-4.75pt;margin-top:5pt;width:411.1pt;height:1in;z-index:251656192;visibility:visible" wrapcoords="-39 -225 -39 21375 21639 21375 21639 -225 -39 -225" filled="f">
            <v:textbox inset=",7.2pt,,7.2pt">
              <w:txbxContent>
                <w:p w:rsidR="008E61A4" w:rsidRPr="00602843" w:rsidRDefault="008E61A4" w:rsidP="00737602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02843">
                    <w:rPr>
                      <w:rFonts w:ascii="Calibri" w:hAnsi="Calibri" w:cs="Calibri"/>
                      <w:b/>
                      <w:bCs/>
                    </w:rPr>
                    <w:t>Okleveles könyvvizsgálói képzés</w:t>
                  </w:r>
                </w:p>
              </w:txbxContent>
            </v:textbox>
            <w10:wrap type="tight"/>
          </v:shape>
        </w:pict>
      </w:r>
      <w:r w:rsidRPr="003E5CD3">
        <w:rPr>
          <w:noProof/>
          <w:lang w:eastAsia="hu-HU"/>
        </w:rPr>
        <w:pict>
          <v:shape id="Text Box 3" o:spid="_x0000_s1029" type="#_x0000_t202" style="position:absolute;left:0;text-align:left;margin-left:-37.4pt;margin-top:590pt;width:150.95pt;height:114.85pt;z-index:251659264;visibility:visible" wrapcoords="0 0 21600 0 21600 21600 0 21600 0 0" filled="f" stroked="f">
            <v:textbox inset=",7.2pt,,7.2pt">
              <w:txbxContent>
                <w:p w:rsidR="008E61A4" w:rsidRPr="00602843" w:rsidRDefault="008E61A4" w:rsidP="0056035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noProof/>
                    </w:rPr>
                    <w:object w:dxaOrig="6760" w:dyaOrig="49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2.45pt;height:94.8pt" o:ole="" fillcolor="window">
                        <v:imagedata r:id="rId8" o:title=""/>
                      </v:shape>
                      <o:OLEObject Type="Embed" ProgID="Word.Picture.8" ShapeID="_x0000_i1025" DrawAspect="Content" ObjectID="_1432641114" r:id="rId9"/>
                    </w:object>
                  </w:r>
                </w:p>
              </w:txbxContent>
            </v:textbox>
            <w10:wrap type="tight"/>
          </v:shape>
        </w:pict>
      </w:r>
      <w:r w:rsidR="00B678A2" w:rsidRPr="00BC6974">
        <w:rPr>
          <w:rFonts w:ascii="Calibri" w:hAnsi="Calibri" w:cs="Calibri"/>
          <w:b/>
          <w:bCs/>
          <w:sz w:val="22"/>
          <w:szCs w:val="22"/>
        </w:rPr>
        <w:br w:type="page"/>
      </w: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Default="00B678A2" w:rsidP="00226E7E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78A2" w:rsidRPr="00BC6974" w:rsidRDefault="00B678A2" w:rsidP="00716EED">
      <w:pPr>
        <w:spacing w:after="0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„Üres oldal”</w:t>
      </w:r>
      <w:r>
        <w:rPr>
          <w:rFonts w:ascii="Calibri" w:hAnsi="Calibri" w:cs="Calibri"/>
          <w:b/>
          <w:bCs/>
          <w:sz w:val="22"/>
          <w:szCs w:val="22"/>
        </w:rPr>
        <w:br w:type="column"/>
      </w:r>
      <w:r w:rsidRPr="00BC6974">
        <w:rPr>
          <w:rFonts w:ascii="Calibri" w:hAnsi="Calibri" w:cs="Calibri"/>
          <w:b/>
          <w:bCs/>
          <w:szCs w:val="22"/>
        </w:rPr>
        <w:lastRenderedPageBreak/>
        <w:t>Lényegesebb adó</w:t>
      </w:r>
      <w:r>
        <w:rPr>
          <w:rFonts w:ascii="Calibri" w:hAnsi="Calibri" w:cs="Calibri"/>
          <w:b/>
          <w:bCs/>
          <w:szCs w:val="22"/>
        </w:rPr>
        <w:t xml:space="preserve">-és járulék </w:t>
      </w:r>
      <w:r w:rsidRPr="00BC6974">
        <w:rPr>
          <w:rFonts w:ascii="Calibri" w:hAnsi="Calibri" w:cs="Calibri"/>
          <w:b/>
          <w:bCs/>
          <w:szCs w:val="22"/>
        </w:rPr>
        <w:t>mértékek</w:t>
      </w:r>
    </w:p>
    <w:p w:rsidR="00B678A2" w:rsidRPr="00BC6974" w:rsidRDefault="00B678A2" w:rsidP="00AD1E83">
      <w:pPr>
        <w:spacing w:after="0"/>
        <w:rPr>
          <w:rFonts w:ascii="Calibri" w:hAnsi="Calibri" w:cs="Calibri"/>
          <w:i/>
          <w:iCs/>
          <w:szCs w:val="22"/>
        </w:rPr>
      </w:pPr>
      <w:r w:rsidRPr="00BC6974">
        <w:rPr>
          <w:rFonts w:ascii="Calibri" w:hAnsi="Calibri" w:cs="Calibri"/>
          <w:i/>
          <w:iCs/>
          <w:szCs w:val="22"/>
        </w:rPr>
        <w:t>Társasági adó:</w:t>
      </w:r>
    </w:p>
    <w:tbl>
      <w:tblPr>
        <w:tblW w:w="0" w:type="auto"/>
        <w:jc w:val="center"/>
        <w:tblLook w:val="00A0"/>
      </w:tblPr>
      <w:tblGrid>
        <w:gridCol w:w="7763"/>
        <w:gridCol w:w="753"/>
      </w:tblGrid>
      <w:tr w:rsidR="00B678A2" w:rsidRPr="00BC6974">
        <w:trPr>
          <w:jc w:val="center"/>
        </w:trPr>
        <w:tc>
          <w:tcPr>
            <w:tcW w:w="7763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 xml:space="preserve">Az adóalap első 500 </w:t>
            </w:r>
            <w:proofErr w:type="spellStart"/>
            <w:r w:rsidRPr="00BC6974">
              <w:rPr>
                <w:rFonts w:ascii="Calibri" w:hAnsi="Calibri" w:cs="Calibri"/>
                <w:szCs w:val="22"/>
              </w:rPr>
              <w:t>MFt-jára</w:t>
            </w:r>
            <w:proofErr w:type="spellEnd"/>
          </w:p>
        </w:tc>
        <w:tc>
          <w:tcPr>
            <w:tcW w:w="753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10%</w:t>
            </w:r>
          </w:p>
        </w:tc>
      </w:tr>
      <w:tr w:rsidR="00B678A2" w:rsidRPr="00BC6974">
        <w:trPr>
          <w:jc w:val="center"/>
        </w:trPr>
        <w:tc>
          <w:tcPr>
            <w:tcW w:w="7763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E fölött</w:t>
            </w:r>
          </w:p>
        </w:tc>
        <w:tc>
          <w:tcPr>
            <w:tcW w:w="753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19%</w:t>
            </w:r>
          </w:p>
        </w:tc>
      </w:tr>
    </w:tbl>
    <w:p w:rsidR="00B678A2" w:rsidRPr="00BC6974" w:rsidRDefault="00B678A2" w:rsidP="00156A1A">
      <w:pPr>
        <w:tabs>
          <w:tab w:val="decimal" w:pos="5103"/>
          <w:tab w:val="right" w:pos="8931"/>
        </w:tabs>
        <w:spacing w:after="0"/>
        <w:rPr>
          <w:rFonts w:ascii="Calibri" w:hAnsi="Calibri" w:cs="Calibri"/>
          <w:szCs w:val="22"/>
        </w:rPr>
      </w:pPr>
    </w:p>
    <w:p w:rsidR="00B678A2" w:rsidRPr="00BC6974" w:rsidRDefault="00B678A2" w:rsidP="00156A1A">
      <w:pPr>
        <w:tabs>
          <w:tab w:val="decimal" w:pos="5103"/>
          <w:tab w:val="right" w:pos="8931"/>
        </w:tabs>
        <w:spacing w:after="0"/>
        <w:rPr>
          <w:rFonts w:ascii="Calibri" w:hAnsi="Calibri" w:cs="Calibri"/>
          <w:i/>
          <w:iCs/>
          <w:szCs w:val="22"/>
        </w:rPr>
      </w:pPr>
      <w:r w:rsidRPr="00BC6974">
        <w:rPr>
          <w:rFonts w:ascii="Calibri" w:hAnsi="Calibri" w:cs="Calibri"/>
          <w:i/>
          <w:iCs/>
          <w:szCs w:val="22"/>
        </w:rPr>
        <w:t>Általános forgalmi adó:</w:t>
      </w:r>
    </w:p>
    <w:tbl>
      <w:tblPr>
        <w:tblW w:w="0" w:type="auto"/>
        <w:jc w:val="center"/>
        <w:tblLook w:val="00A0"/>
      </w:tblPr>
      <w:tblGrid>
        <w:gridCol w:w="7094"/>
        <w:gridCol w:w="1422"/>
      </w:tblGrid>
      <w:tr w:rsidR="00B678A2" w:rsidRPr="00BC6974">
        <w:trPr>
          <w:jc w:val="center"/>
        </w:trPr>
        <w:tc>
          <w:tcPr>
            <w:tcW w:w="7094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Általános forgalmi adó általános kulcsa</w:t>
            </w:r>
          </w:p>
        </w:tc>
        <w:tc>
          <w:tcPr>
            <w:tcW w:w="14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2</w:t>
            </w:r>
            <w:r>
              <w:rPr>
                <w:rFonts w:ascii="Calibri" w:hAnsi="Calibri" w:cs="Calibri"/>
                <w:szCs w:val="22"/>
              </w:rPr>
              <w:t>7</w:t>
            </w:r>
            <w:r w:rsidRPr="00BC6974">
              <w:rPr>
                <w:rFonts w:ascii="Calibri" w:hAnsi="Calibri" w:cs="Calibri"/>
                <w:szCs w:val="22"/>
              </w:rPr>
              <w:t>%</w:t>
            </w:r>
          </w:p>
        </w:tc>
      </w:tr>
      <w:tr w:rsidR="00B678A2" w:rsidRPr="00BC6974">
        <w:trPr>
          <w:jc w:val="center"/>
        </w:trPr>
        <w:tc>
          <w:tcPr>
            <w:tcW w:w="7094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Általános forgalmi adó egyes termékekre és szolgáltatásokra (jelöljük a feladatban!)</w:t>
            </w:r>
          </w:p>
        </w:tc>
        <w:tc>
          <w:tcPr>
            <w:tcW w:w="14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5%, 18%</w:t>
            </w:r>
          </w:p>
        </w:tc>
      </w:tr>
    </w:tbl>
    <w:p w:rsidR="00B678A2" w:rsidRPr="00BC6974" w:rsidRDefault="00B678A2" w:rsidP="00156A1A">
      <w:pPr>
        <w:tabs>
          <w:tab w:val="decimal" w:pos="5103"/>
          <w:tab w:val="right" w:pos="8931"/>
        </w:tabs>
        <w:spacing w:after="0"/>
        <w:rPr>
          <w:rFonts w:ascii="Calibri" w:hAnsi="Calibri" w:cs="Calibri"/>
          <w:szCs w:val="22"/>
        </w:rPr>
      </w:pPr>
    </w:p>
    <w:p w:rsidR="00B678A2" w:rsidRPr="00BC6974" w:rsidRDefault="00B678A2" w:rsidP="00156A1A">
      <w:pPr>
        <w:tabs>
          <w:tab w:val="decimal" w:pos="5103"/>
          <w:tab w:val="right" w:pos="8931"/>
        </w:tabs>
        <w:spacing w:after="0"/>
        <w:rPr>
          <w:rFonts w:ascii="Calibri" w:hAnsi="Calibri" w:cs="Calibri"/>
          <w:i/>
          <w:iCs/>
          <w:szCs w:val="22"/>
        </w:rPr>
      </w:pPr>
      <w:r w:rsidRPr="00BC6974">
        <w:rPr>
          <w:rFonts w:ascii="Calibri" w:hAnsi="Calibri" w:cs="Calibri"/>
          <w:i/>
          <w:iCs/>
          <w:szCs w:val="22"/>
        </w:rPr>
        <w:t>Személyi jövedelemadó:</w:t>
      </w:r>
    </w:p>
    <w:p w:rsidR="00B678A2" w:rsidRPr="00BC6974" w:rsidRDefault="00B678A2" w:rsidP="00156A1A">
      <w:pPr>
        <w:tabs>
          <w:tab w:val="decimal" w:pos="5103"/>
          <w:tab w:val="right" w:pos="8931"/>
        </w:tabs>
        <w:spacing w:after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Általában</w:t>
      </w:r>
      <w:r>
        <w:rPr>
          <w:rFonts w:ascii="Calibri" w:hAnsi="Calibri" w:cs="Calibri"/>
          <w:szCs w:val="22"/>
        </w:rPr>
        <w:tab/>
      </w:r>
      <w:r w:rsidRPr="00BC6974">
        <w:rPr>
          <w:rFonts w:ascii="Calibri" w:hAnsi="Calibri" w:cs="Calibri"/>
          <w:szCs w:val="22"/>
        </w:rPr>
        <w:tab/>
        <w:t>16%</w:t>
      </w:r>
    </w:p>
    <w:p w:rsidR="00B678A2" w:rsidRPr="00BC6974" w:rsidRDefault="00B678A2" w:rsidP="00156A1A">
      <w:pPr>
        <w:tabs>
          <w:tab w:val="right" w:pos="8931"/>
          <w:tab w:val="right" w:pos="9072"/>
        </w:tabs>
        <w:spacing w:after="0"/>
        <w:ind w:left="720" w:right="418"/>
        <w:rPr>
          <w:rFonts w:ascii="Calibri" w:hAnsi="Calibri" w:cs="Calibri"/>
          <w:szCs w:val="22"/>
        </w:rPr>
      </w:pPr>
      <w:r w:rsidRPr="00BC6974">
        <w:rPr>
          <w:rFonts w:ascii="Calibri" w:hAnsi="Calibri" w:cs="Calibri"/>
          <w:szCs w:val="22"/>
        </w:rPr>
        <w:t>Gyermekek utáni kedvezmény</w:t>
      </w:r>
      <w:r w:rsidRPr="00BC6974">
        <w:rPr>
          <w:rFonts w:ascii="Calibri" w:hAnsi="Calibri" w:cs="Calibri"/>
          <w:szCs w:val="22"/>
        </w:rPr>
        <w:tab/>
        <w:t>62 500 Ft/gyermek, ill. 206 250 Ft/gyermek</w:t>
      </w:r>
    </w:p>
    <w:tbl>
      <w:tblPr>
        <w:tblW w:w="0" w:type="auto"/>
        <w:jc w:val="center"/>
        <w:tblLook w:val="00A0"/>
      </w:tblPr>
      <w:tblGrid>
        <w:gridCol w:w="4258"/>
        <w:gridCol w:w="4258"/>
      </w:tblGrid>
      <w:tr w:rsidR="00B678A2" w:rsidRPr="00BC6974">
        <w:trPr>
          <w:jc w:val="center"/>
        </w:trPr>
        <w:tc>
          <w:tcPr>
            <w:tcW w:w="4258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258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</w:tbl>
    <w:p w:rsidR="00B678A2" w:rsidRPr="00156A1A" w:rsidRDefault="00B678A2" w:rsidP="00156A1A">
      <w:pPr>
        <w:tabs>
          <w:tab w:val="right" w:pos="8931"/>
        </w:tabs>
        <w:spacing w:after="0"/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>„</w:t>
      </w:r>
      <w:r w:rsidRPr="00156A1A">
        <w:rPr>
          <w:rFonts w:ascii="Calibri" w:hAnsi="Calibri" w:cs="Calibri"/>
          <w:i/>
          <w:iCs/>
          <w:szCs w:val="22"/>
        </w:rPr>
        <w:t>Járulék</w:t>
      </w:r>
      <w:r>
        <w:rPr>
          <w:rFonts w:ascii="Calibri" w:hAnsi="Calibri" w:cs="Calibri"/>
          <w:i/>
          <w:iCs/>
          <w:szCs w:val="22"/>
        </w:rPr>
        <w:t>”</w:t>
      </w:r>
      <w:r w:rsidRPr="00156A1A">
        <w:rPr>
          <w:rFonts w:ascii="Calibri" w:hAnsi="Calibri" w:cs="Calibri"/>
          <w:i/>
          <w:iCs/>
          <w:szCs w:val="22"/>
        </w:rPr>
        <w:t>mértékek</w:t>
      </w:r>
    </w:p>
    <w:tbl>
      <w:tblPr>
        <w:tblW w:w="0" w:type="auto"/>
        <w:jc w:val="center"/>
        <w:tblLook w:val="00A0"/>
      </w:tblPr>
      <w:tblGrid>
        <w:gridCol w:w="6022"/>
        <w:gridCol w:w="2410"/>
      </w:tblGrid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Szociális hozzájárulási adó</w:t>
            </w:r>
          </w:p>
          <w:p w:rsidR="00B678A2" w:rsidRPr="00BC6974" w:rsidRDefault="00B678A2" w:rsidP="00156A1A">
            <w:pPr>
              <w:tabs>
                <w:tab w:val="right" w:pos="8931"/>
              </w:tabs>
              <w:spacing w:after="0"/>
              <w:ind w:left="18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B678A2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27%</w:t>
            </w:r>
          </w:p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Egyéni járulékok</w:t>
            </w:r>
          </w:p>
          <w:p w:rsidR="00B678A2" w:rsidRPr="00BC6974" w:rsidRDefault="00B678A2" w:rsidP="00156A1A">
            <w:pPr>
              <w:tabs>
                <w:tab w:val="right" w:pos="8931"/>
              </w:tabs>
              <w:spacing w:after="0"/>
              <w:ind w:left="72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Egészségbiztosítási járulék (természetbeni)</w:t>
            </w: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4%</w:t>
            </w: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ind w:left="72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Egészségbiztosítási járulék (pénzbeli)</w:t>
            </w: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  <w:r w:rsidRPr="00BC6974">
              <w:rPr>
                <w:rFonts w:ascii="Calibri" w:hAnsi="Calibri" w:cs="Calibri"/>
                <w:szCs w:val="22"/>
              </w:rPr>
              <w:t>%</w:t>
            </w: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ind w:left="72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 xml:space="preserve">Munkaerő-piaci járulék </w:t>
            </w: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1,5%</w:t>
            </w: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ind w:left="72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Nyugdíjjárulék</w:t>
            </w: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10%</w:t>
            </w: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3320D0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  <w:r w:rsidR="00B678A2" w:rsidRPr="00BC6974">
              <w:rPr>
                <w:rFonts w:ascii="Calibri" w:hAnsi="Calibri" w:cs="Calibri"/>
                <w:szCs w:val="22"/>
              </w:rPr>
              <w:t xml:space="preserve">HO </w:t>
            </w:r>
            <w:r w:rsidR="00B678A2" w:rsidRPr="0071247B">
              <w:rPr>
                <w:rFonts w:ascii="Calibri" w:hAnsi="Calibri" w:cs="Calibri"/>
                <w:sz w:val="22"/>
                <w:szCs w:val="20"/>
              </w:rPr>
              <w:t>(százalékos, kifizetőt terhelő)</w:t>
            </w: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27%</w:t>
            </w:r>
            <w:r>
              <w:rPr>
                <w:rFonts w:ascii="Calibri" w:hAnsi="Calibri" w:cs="Calibri"/>
                <w:szCs w:val="22"/>
              </w:rPr>
              <w:t>, 14%</w:t>
            </w: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 xml:space="preserve">EHO </w:t>
            </w:r>
            <w:r w:rsidRPr="0071247B">
              <w:rPr>
                <w:rFonts w:ascii="Calibri" w:hAnsi="Calibri" w:cs="Calibri"/>
                <w:sz w:val="22"/>
                <w:szCs w:val="20"/>
              </w:rPr>
              <w:t>(százalékos, magánszemélyt terhelő)</w:t>
            </w:r>
            <w:r>
              <w:rPr>
                <w:rFonts w:ascii="Calibri" w:hAnsi="Calibri" w:cs="Calibri"/>
                <w:szCs w:val="22"/>
              </w:rPr>
              <w:t>; korlát: évi 450 </w:t>
            </w:r>
            <w:r w:rsidRPr="00BC6974">
              <w:rPr>
                <w:rFonts w:ascii="Calibri" w:hAnsi="Calibri" w:cs="Calibri"/>
                <w:szCs w:val="22"/>
              </w:rPr>
              <w:t>eFt</w:t>
            </w: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14%</w:t>
            </w: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Rehabilitációs járulék</w:t>
            </w: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964 500 Ft/fő/év</w:t>
            </w: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Egészségügyi szolgáltatási járulék</w:t>
            </w: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ind w:left="-493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6 660 </w:t>
            </w:r>
            <w:r w:rsidRPr="00BC6974">
              <w:rPr>
                <w:rFonts w:ascii="Calibri" w:hAnsi="Calibri" w:cs="Calibri"/>
                <w:szCs w:val="22"/>
              </w:rPr>
              <w:t xml:space="preserve">Ft/hó, </w:t>
            </w:r>
            <w:r>
              <w:rPr>
                <w:rFonts w:ascii="Calibri" w:hAnsi="Calibri" w:cs="Calibri"/>
                <w:szCs w:val="22"/>
              </w:rPr>
              <w:t>222 </w:t>
            </w:r>
            <w:r w:rsidRPr="00BC6974">
              <w:rPr>
                <w:rFonts w:ascii="Calibri" w:hAnsi="Calibri" w:cs="Calibri"/>
                <w:szCs w:val="22"/>
              </w:rPr>
              <w:t>Ft/nap</w:t>
            </w:r>
          </w:p>
        </w:tc>
      </w:tr>
      <w:tr w:rsidR="00B678A2" w:rsidRPr="00BC6974">
        <w:trPr>
          <w:jc w:val="center"/>
        </w:trPr>
        <w:tc>
          <w:tcPr>
            <w:tcW w:w="6022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</w:tbl>
    <w:p w:rsidR="00B678A2" w:rsidRPr="00156A1A" w:rsidRDefault="00B678A2" w:rsidP="00156A1A">
      <w:pPr>
        <w:tabs>
          <w:tab w:val="right" w:pos="8931"/>
        </w:tabs>
        <w:spacing w:after="0"/>
        <w:rPr>
          <w:rFonts w:ascii="Calibri" w:hAnsi="Calibri" w:cs="Calibri"/>
          <w:i/>
          <w:iCs/>
          <w:szCs w:val="22"/>
        </w:rPr>
      </w:pPr>
      <w:r w:rsidRPr="00156A1A">
        <w:rPr>
          <w:rFonts w:ascii="Calibri" w:hAnsi="Calibri" w:cs="Calibri"/>
          <w:i/>
          <w:iCs/>
          <w:szCs w:val="22"/>
        </w:rPr>
        <w:t>Egyéb adómértékek</w:t>
      </w:r>
    </w:p>
    <w:tbl>
      <w:tblPr>
        <w:tblW w:w="9180" w:type="dxa"/>
        <w:jc w:val="center"/>
        <w:tblLook w:val="00A0"/>
      </w:tblPr>
      <w:tblGrid>
        <w:gridCol w:w="107"/>
        <w:gridCol w:w="284"/>
        <w:gridCol w:w="4533"/>
        <w:gridCol w:w="1135"/>
        <w:gridCol w:w="392"/>
        <w:gridCol w:w="2353"/>
        <w:gridCol w:w="280"/>
        <w:gridCol w:w="57"/>
        <w:gridCol w:w="39"/>
      </w:tblGrid>
      <w:tr w:rsidR="00B678A2" w:rsidRPr="00BC6974">
        <w:trPr>
          <w:gridBefore w:val="2"/>
          <w:gridAfter w:val="3"/>
          <w:wBefore w:w="391" w:type="dxa"/>
          <w:wAfter w:w="376" w:type="dxa"/>
          <w:jc w:val="center"/>
        </w:trPr>
        <w:tc>
          <w:tcPr>
            <w:tcW w:w="6060" w:type="dxa"/>
            <w:gridSpan w:val="3"/>
          </w:tcPr>
          <w:p w:rsidR="00B678A2" w:rsidRPr="00BC6974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Szakképzési hozzájárulás</w:t>
            </w:r>
          </w:p>
        </w:tc>
        <w:tc>
          <w:tcPr>
            <w:tcW w:w="2353" w:type="dxa"/>
          </w:tcPr>
          <w:p w:rsidR="00B678A2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>1,5%</w:t>
            </w:r>
          </w:p>
          <w:p w:rsidR="00F411B3" w:rsidRPr="00BC6974" w:rsidRDefault="00F411B3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B678A2" w:rsidRPr="00BC6974">
        <w:trPr>
          <w:gridBefore w:val="2"/>
          <w:gridAfter w:val="3"/>
          <w:wBefore w:w="391" w:type="dxa"/>
          <w:wAfter w:w="376" w:type="dxa"/>
          <w:jc w:val="center"/>
        </w:trPr>
        <w:tc>
          <w:tcPr>
            <w:tcW w:w="6060" w:type="dxa"/>
            <w:gridSpan w:val="3"/>
          </w:tcPr>
          <w:p w:rsidR="00B678A2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  <w:p w:rsidR="003320D0" w:rsidRDefault="003320D0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HIPA ELÁBÉ sávok és tételek:</w:t>
            </w:r>
          </w:p>
          <w:p w:rsidR="003320D0" w:rsidRPr="00BC6974" w:rsidRDefault="003320D0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353" w:type="dxa"/>
          </w:tcPr>
          <w:p w:rsidR="00B678A2" w:rsidRDefault="003320D0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0-</w:t>
            </w:r>
            <w:r w:rsidR="00716EED">
              <w:rPr>
                <w:rFonts w:ascii="Calibri" w:hAnsi="Calibri" w:cs="Calibri"/>
              </w:rPr>
              <w:t>0,</w:t>
            </w:r>
            <w:r>
              <w:rPr>
                <w:rFonts w:ascii="Calibri" w:hAnsi="Calibri" w:cs="Calibri"/>
              </w:rPr>
              <w:t>5</w:t>
            </w:r>
            <w:r w:rsidR="00F411B3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</w:t>
            </w:r>
            <w:r w:rsidR="00716EED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Ft</w:t>
            </w:r>
            <w:proofErr w:type="spellEnd"/>
            <w:r>
              <w:rPr>
                <w:rFonts w:ascii="Calibri" w:hAnsi="Calibri" w:cs="Calibri"/>
              </w:rPr>
              <w:t xml:space="preserve"> (100%) 0,5-20 </w:t>
            </w:r>
            <w:proofErr w:type="spellStart"/>
            <w:r>
              <w:rPr>
                <w:rFonts w:ascii="Calibri" w:hAnsi="Calibri" w:cs="Calibri"/>
              </w:rPr>
              <w:t>MdFt</w:t>
            </w:r>
            <w:proofErr w:type="spellEnd"/>
            <w:r>
              <w:rPr>
                <w:rFonts w:ascii="Calibri" w:hAnsi="Calibri" w:cs="Calibri"/>
              </w:rPr>
              <w:t xml:space="preserve"> (85%)</w:t>
            </w:r>
          </w:p>
          <w:p w:rsidR="003320D0" w:rsidRDefault="003320D0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20-80 </w:t>
            </w:r>
            <w:proofErr w:type="spellStart"/>
            <w:r>
              <w:rPr>
                <w:rFonts w:ascii="Calibri" w:hAnsi="Calibri" w:cs="Calibri"/>
              </w:rPr>
              <w:t>MdFt</w:t>
            </w:r>
            <w:proofErr w:type="spellEnd"/>
            <w:r>
              <w:rPr>
                <w:rFonts w:ascii="Calibri" w:hAnsi="Calibri" w:cs="Calibri"/>
              </w:rPr>
              <w:t xml:space="preserve"> (75%)</w:t>
            </w:r>
          </w:p>
          <w:p w:rsidR="003320D0" w:rsidRPr="00BC6974" w:rsidRDefault="003320D0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80- </w:t>
            </w:r>
            <w:r w:rsidR="00716EED">
              <w:rPr>
                <w:rFonts w:ascii="Calibri" w:hAnsi="Calibri" w:cs="Calibri"/>
              </w:rPr>
              <w:t xml:space="preserve">     </w:t>
            </w:r>
            <w:proofErr w:type="spellStart"/>
            <w:r>
              <w:rPr>
                <w:rFonts w:ascii="Calibri" w:hAnsi="Calibri" w:cs="Calibri"/>
              </w:rPr>
              <w:t>MdFt</w:t>
            </w:r>
            <w:proofErr w:type="spellEnd"/>
            <w:r>
              <w:rPr>
                <w:rFonts w:ascii="Calibri" w:hAnsi="Calibri" w:cs="Calibri"/>
              </w:rPr>
              <w:t xml:space="preserve"> (70%)</w:t>
            </w:r>
          </w:p>
        </w:tc>
      </w:tr>
      <w:tr w:rsidR="00B678A2" w:rsidRPr="00156A1A">
        <w:tblPrEx>
          <w:jc w:val="left"/>
        </w:tblPrEx>
        <w:trPr>
          <w:gridBefore w:val="2"/>
          <w:gridAfter w:val="1"/>
          <w:wBefore w:w="391" w:type="dxa"/>
          <w:wAfter w:w="39" w:type="dxa"/>
        </w:trPr>
        <w:tc>
          <w:tcPr>
            <w:tcW w:w="6060" w:type="dxa"/>
            <w:gridSpan w:val="3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ind w:left="317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 xml:space="preserve">Termékdíj tételek (kivonat, </w:t>
            </w:r>
            <w:r>
              <w:rPr>
                <w:rFonts w:ascii="Calibri" w:hAnsi="Calibri" w:cs="Calibri"/>
                <w:szCs w:val="22"/>
              </w:rPr>
              <w:t>Ft/kg</w:t>
            </w:r>
            <w:r w:rsidRPr="00BC6974">
              <w:rPr>
                <w:rFonts w:ascii="Calibri" w:hAnsi="Calibri" w:cs="Calibri"/>
                <w:szCs w:val="22"/>
              </w:rPr>
              <w:t>):</w:t>
            </w:r>
          </w:p>
        </w:tc>
        <w:tc>
          <w:tcPr>
            <w:tcW w:w="2690" w:type="dxa"/>
            <w:gridSpan w:val="3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B678A2" w:rsidRPr="00156A1A">
        <w:tblPrEx>
          <w:jc w:val="left"/>
        </w:tblPrEx>
        <w:tc>
          <w:tcPr>
            <w:tcW w:w="6059" w:type="dxa"/>
            <w:gridSpan w:val="4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 w:rsidRPr="00BC6974">
              <w:rPr>
                <w:rFonts w:ascii="Calibri" w:hAnsi="Calibri" w:cs="Calibri"/>
                <w:szCs w:val="22"/>
              </w:rPr>
              <w:t xml:space="preserve">Papír, fa, </w:t>
            </w:r>
            <w:r>
              <w:rPr>
                <w:rFonts w:ascii="Calibri" w:hAnsi="Calibri" w:cs="Calibri"/>
                <w:szCs w:val="22"/>
              </w:rPr>
              <w:t>természetes anyag, fém</w:t>
            </w:r>
          </w:p>
        </w:tc>
        <w:tc>
          <w:tcPr>
            <w:tcW w:w="3121" w:type="dxa"/>
            <w:gridSpan w:val="5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156A1A">
              <w:rPr>
                <w:rFonts w:ascii="Calibri" w:hAnsi="Calibri" w:cs="Calibri"/>
                <w:szCs w:val="22"/>
              </w:rPr>
              <w:t>20</w:t>
            </w:r>
          </w:p>
        </w:tc>
      </w:tr>
      <w:tr w:rsidR="00B678A2" w:rsidRPr="00156A1A">
        <w:tblPrEx>
          <w:jc w:val="left"/>
        </w:tblPrEx>
        <w:tc>
          <w:tcPr>
            <w:tcW w:w="6059" w:type="dxa"/>
            <w:gridSpan w:val="4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Műanyag</w:t>
            </w:r>
          </w:p>
        </w:tc>
        <w:tc>
          <w:tcPr>
            <w:tcW w:w="3121" w:type="dxa"/>
            <w:gridSpan w:val="5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156A1A">
              <w:rPr>
                <w:rFonts w:ascii="Calibri" w:hAnsi="Calibri" w:cs="Calibri"/>
                <w:szCs w:val="22"/>
              </w:rPr>
              <w:t>42</w:t>
            </w:r>
          </w:p>
        </w:tc>
      </w:tr>
      <w:tr w:rsidR="00B678A2" w:rsidRPr="00156A1A">
        <w:tblPrEx>
          <w:jc w:val="left"/>
        </w:tblPrEx>
        <w:tc>
          <w:tcPr>
            <w:tcW w:w="6059" w:type="dxa"/>
            <w:gridSpan w:val="4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Társított</w:t>
            </w:r>
          </w:p>
        </w:tc>
        <w:tc>
          <w:tcPr>
            <w:tcW w:w="3121" w:type="dxa"/>
            <w:gridSpan w:val="5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156A1A">
              <w:rPr>
                <w:rFonts w:ascii="Calibri" w:hAnsi="Calibri" w:cs="Calibri"/>
                <w:szCs w:val="22"/>
              </w:rPr>
              <w:t>50</w:t>
            </w:r>
          </w:p>
        </w:tc>
      </w:tr>
      <w:tr w:rsidR="00B678A2" w:rsidRPr="00156A1A">
        <w:tblPrEx>
          <w:jc w:val="left"/>
        </w:tblPrEx>
        <w:tc>
          <w:tcPr>
            <w:tcW w:w="6059" w:type="dxa"/>
            <w:gridSpan w:val="4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Üveg</w:t>
            </w:r>
          </w:p>
        </w:tc>
        <w:tc>
          <w:tcPr>
            <w:tcW w:w="3121" w:type="dxa"/>
            <w:gridSpan w:val="5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156A1A">
              <w:rPr>
                <w:rFonts w:ascii="Calibri" w:hAnsi="Calibri" w:cs="Calibri"/>
                <w:szCs w:val="22"/>
              </w:rPr>
              <w:t>17</w:t>
            </w:r>
          </w:p>
        </w:tc>
      </w:tr>
      <w:tr w:rsidR="00B678A2" w:rsidRPr="00156A1A">
        <w:tblPrEx>
          <w:jc w:val="left"/>
        </w:tblPrEx>
        <w:tc>
          <w:tcPr>
            <w:tcW w:w="6059" w:type="dxa"/>
            <w:gridSpan w:val="4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Rétegzett italkarton</w:t>
            </w:r>
          </w:p>
        </w:tc>
        <w:tc>
          <w:tcPr>
            <w:tcW w:w="3121" w:type="dxa"/>
            <w:gridSpan w:val="5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156A1A">
              <w:rPr>
                <w:rFonts w:ascii="Calibri" w:hAnsi="Calibri" w:cs="Calibri"/>
                <w:szCs w:val="22"/>
              </w:rPr>
              <w:t>28</w:t>
            </w:r>
          </w:p>
        </w:tc>
      </w:tr>
      <w:tr w:rsidR="00B678A2" w:rsidRPr="00156A1A">
        <w:tblPrEx>
          <w:jc w:val="left"/>
        </w:tblPrEx>
        <w:tc>
          <w:tcPr>
            <w:tcW w:w="6059" w:type="dxa"/>
            <w:gridSpan w:val="4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Kenőolaj</w:t>
            </w:r>
          </w:p>
        </w:tc>
        <w:tc>
          <w:tcPr>
            <w:tcW w:w="3121" w:type="dxa"/>
            <w:gridSpan w:val="5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156A1A">
              <w:rPr>
                <w:rFonts w:ascii="Calibri" w:hAnsi="Calibri" w:cs="Calibri"/>
                <w:szCs w:val="22"/>
              </w:rPr>
              <w:t>112</w:t>
            </w:r>
          </w:p>
        </w:tc>
      </w:tr>
      <w:tr w:rsidR="00B678A2" w:rsidRPr="00156A1A">
        <w:tblPrEx>
          <w:jc w:val="left"/>
        </w:tblPrEx>
        <w:tc>
          <w:tcPr>
            <w:tcW w:w="6059" w:type="dxa"/>
            <w:gridSpan w:val="4"/>
          </w:tcPr>
          <w:p w:rsidR="00B678A2" w:rsidRDefault="00B678A2" w:rsidP="00156A1A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Átalány</w:t>
            </w:r>
          </w:p>
        </w:tc>
        <w:tc>
          <w:tcPr>
            <w:tcW w:w="3121" w:type="dxa"/>
            <w:gridSpan w:val="5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  <w:r w:rsidRPr="00156A1A">
              <w:rPr>
                <w:rFonts w:ascii="Calibri" w:hAnsi="Calibri" w:cs="Calibri"/>
                <w:szCs w:val="22"/>
              </w:rPr>
              <w:t>12 000 Ft</w:t>
            </w:r>
          </w:p>
        </w:tc>
      </w:tr>
      <w:tr w:rsidR="00B678A2" w:rsidRPr="00156A1A">
        <w:tblPrEx>
          <w:jc w:val="left"/>
        </w:tblPrEx>
        <w:tc>
          <w:tcPr>
            <w:tcW w:w="6059" w:type="dxa"/>
            <w:gridSpan w:val="4"/>
          </w:tcPr>
          <w:p w:rsidR="00B678A2" w:rsidRDefault="00B678A2" w:rsidP="00156A1A">
            <w:pPr>
              <w:tabs>
                <w:tab w:val="right" w:pos="8931"/>
              </w:tabs>
              <w:spacing w:after="0"/>
              <w:ind w:left="1418"/>
              <w:rPr>
                <w:rFonts w:ascii="Calibri" w:hAnsi="Calibri" w:cs="Calibri"/>
              </w:rPr>
            </w:pPr>
          </w:p>
        </w:tc>
        <w:tc>
          <w:tcPr>
            <w:tcW w:w="3121" w:type="dxa"/>
            <w:gridSpan w:val="5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B678A2" w:rsidRPr="00156A1A">
        <w:tblPrEx>
          <w:jc w:val="left"/>
        </w:tblPrEx>
        <w:trPr>
          <w:gridBefore w:val="2"/>
          <w:gridAfter w:val="2"/>
          <w:wBefore w:w="391" w:type="dxa"/>
          <w:wAfter w:w="96" w:type="dxa"/>
        </w:trPr>
        <w:tc>
          <w:tcPr>
            <w:tcW w:w="6060" w:type="dxa"/>
            <w:gridSpan w:val="3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ind w:left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Kulturális adó</w:t>
            </w:r>
          </w:p>
        </w:tc>
        <w:tc>
          <w:tcPr>
            <w:tcW w:w="2633" w:type="dxa"/>
            <w:gridSpan w:val="2"/>
          </w:tcPr>
          <w:p w:rsidR="00B678A2" w:rsidRPr="00156A1A" w:rsidRDefault="00B678A2" w:rsidP="00156A1A">
            <w:pPr>
              <w:tabs>
                <w:tab w:val="right" w:pos="8931"/>
              </w:tabs>
              <w:spacing w:after="0"/>
              <w:ind w:right="-59"/>
              <w:jc w:val="right"/>
              <w:rPr>
                <w:rFonts w:ascii="Calibri" w:hAnsi="Calibri" w:cs="Calibri"/>
              </w:rPr>
            </w:pPr>
            <w:r w:rsidRPr="00156A1A">
              <w:rPr>
                <w:rFonts w:ascii="Calibri" w:hAnsi="Calibri" w:cs="Calibri"/>
                <w:szCs w:val="22"/>
              </w:rPr>
              <w:t>25%</w:t>
            </w:r>
          </w:p>
        </w:tc>
      </w:tr>
      <w:tr w:rsidR="00B678A2" w:rsidRPr="00BC6974">
        <w:tblPrEx>
          <w:jc w:val="left"/>
        </w:tblPrEx>
        <w:trPr>
          <w:gridBefore w:val="2"/>
          <w:gridAfter w:val="2"/>
          <w:wBefore w:w="391" w:type="dxa"/>
          <w:wAfter w:w="96" w:type="dxa"/>
        </w:trPr>
        <w:tc>
          <w:tcPr>
            <w:tcW w:w="6060" w:type="dxa"/>
            <w:gridSpan w:val="3"/>
          </w:tcPr>
          <w:p w:rsidR="00B678A2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633" w:type="dxa"/>
            <w:gridSpan w:val="2"/>
          </w:tcPr>
          <w:p w:rsidR="00B678A2" w:rsidRDefault="00B678A2" w:rsidP="00156A1A">
            <w:pPr>
              <w:tabs>
                <w:tab w:val="right" w:pos="8931"/>
              </w:tabs>
              <w:spacing w:after="0"/>
              <w:jc w:val="right"/>
              <w:rPr>
                <w:rFonts w:ascii="Calibri" w:hAnsi="Calibri" w:cs="Calibri"/>
              </w:rPr>
            </w:pPr>
          </w:p>
        </w:tc>
      </w:tr>
      <w:tr w:rsidR="00B678A2" w:rsidRPr="00BC6974">
        <w:tblPrEx>
          <w:jc w:val="left"/>
        </w:tblPrEx>
        <w:trPr>
          <w:gridBefore w:val="1"/>
          <w:gridAfter w:val="2"/>
          <w:wBefore w:w="107" w:type="dxa"/>
          <w:wAfter w:w="96" w:type="dxa"/>
        </w:trPr>
        <w:tc>
          <w:tcPr>
            <w:tcW w:w="4817" w:type="dxa"/>
            <w:gridSpan w:val="2"/>
          </w:tcPr>
          <w:p w:rsidR="00B678A2" w:rsidRDefault="00B678A2" w:rsidP="00156A1A">
            <w:pPr>
              <w:tabs>
                <w:tab w:val="right" w:pos="8931"/>
              </w:tabs>
              <w:spacing w:after="0"/>
              <w:rPr>
                <w:rFonts w:ascii="Calibri" w:hAnsi="Calibri" w:cs="Calibri"/>
              </w:rPr>
            </w:pPr>
            <w:r w:rsidRPr="004D2868">
              <w:rPr>
                <w:rFonts w:ascii="Calibri" w:hAnsi="Calibri" w:cs="Calibri"/>
                <w:b/>
                <w:bCs/>
                <w:szCs w:val="22"/>
              </w:rPr>
              <w:t>Minimálbér (garantált bérminimum)</w:t>
            </w:r>
          </w:p>
        </w:tc>
        <w:tc>
          <w:tcPr>
            <w:tcW w:w="4160" w:type="dxa"/>
            <w:gridSpan w:val="4"/>
          </w:tcPr>
          <w:p w:rsidR="00B678A2" w:rsidRDefault="00B678A2" w:rsidP="00156A1A">
            <w:pPr>
              <w:tabs>
                <w:tab w:val="right" w:pos="8931"/>
              </w:tabs>
              <w:spacing w:after="0"/>
              <w:ind w:right="-59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98 000 Ft/hó (114 000 Ft/hó)</w:t>
            </w:r>
          </w:p>
        </w:tc>
      </w:tr>
    </w:tbl>
    <w:p w:rsidR="00B678A2" w:rsidRPr="000E50FE" w:rsidRDefault="00B678A2" w:rsidP="0049150A">
      <w:pPr>
        <w:spacing w:after="0"/>
        <w:rPr>
          <w:rFonts w:ascii="Calibri" w:hAnsi="Calibri" w:cs="Calibri"/>
          <w:b/>
          <w:bCs/>
          <w:szCs w:val="22"/>
        </w:rPr>
      </w:pPr>
      <w:r w:rsidRPr="000E50FE">
        <w:rPr>
          <w:rFonts w:ascii="Calibri" w:hAnsi="Calibri" w:cs="Calibri"/>
          <w:b/>
          <w:bCs/>
          <w:szCs w:val="22"/>
        </w:rPr>
        <w:lastRenderedPageBreak/>
        <w:t>1. feladat (</w:t>
      </w:r>
      <w:r w:rsidR="00404B00">
        <w:rPr>
          <w:rFonts w:ascii="Calibri" w:hAnsi="Calibri" w:cs="Calibri"/>
          <w:b/>
          <w:bCs/>
          <w:szCs w:val="22"/>
        </w:rPr>
        <w:t>4</w:t>
      </w:r>
      <w:r>
        <w:rPr>
          <w:rFonts w:ascii="Calibri" w:hAnsi="Calibri" w:cs="Calibri"/>
          <w:b/>
          <w:bCs/>
          <w:szCs w:val="22"/>
        </w:rPr>
        <w:t>5</w:t>
      </w:r>
      <w:r w:rsidRPr="000E50FE">
        <w:rPr>
          <w:rFonts w:ascii="Calibri" w:hAnsi="Calibri" w:cs="Calibri"/>
          <w:b/>
          <w:bCs/>
          <w:szCs w:val="22"/>
        </w:rPr>
        <w:t xml:space="preserve"> pont)</w:t>
      </w:r>
    </w:p>
    <w:p w:rsidR="00B678A2" w:rsidRPr="00BC6974" w:rsidRDefault="00B678A2" w:rsidP="00AA4A9A">
      <w:p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678A2" w:rsidRPr="00765580" w:rsidRDefault="00B678A2" w:rsidP="00AA4A9A">
      <w:pPr>
        <w:spacing w:after="0"/>
        <w:jc w:val="both"/>
        <w:rPr>
          <w:rFonts w:ascii="Calibri" w:hAnsi="Calibri" w:cs="Arial"/>
          <w:sz w:val="22"/>
          <w:szCs w:val="22"/>
          <w:lang w:eastAsia="hu-HU"/>
        </w:rPr>
      </w:pPr>
      <w:r w:rsidRPr="00130224">
        <w:rPr>
          <w:rFonts w:ascii="Calibri" w:hAnsi="Calibri" w:cs="Arial"/>
          <w:sz w:val="22"/>
          <w:szCs w:val="22"/>
          <w:lang w:eastAsia="hu-HU"/>
        </w:rPr>
        <w:t>201</w:t>
      </w:r>
      <w:r>
        <w:rPr>
          <w:rFonts w:ascii="Calibri" w:hAnsi="Calibri" w:cs="Arial"/>
          <w:sz w:val="22"/>
          <w:szCs w:val="22"/>
          <w:lang w:eastAsia="hu-HU"/>
        </w:rPr>
        <w:t>3</w:t>
      </w:r>
      <w:r w:rsidRPr="00130224">
        <w:rPr>
          <w:rFonts w:ascii="Calibri" w:hAnsi="Calibri" w:cs="Arial"/>
          <w:sz w:val="22"/>
          <w:szCs w:val="22"/>
          <w:lang w:eastAsia="hu-HU"/>
        </w:rPr>
        <w:t xml:space="preserve">. </w:t>
      </w:r>
      <w:r>
        <w:rPr>
          <w:rFonts w:ascii="Calibri" w:hAnsi="Calibri" w:cs="Arial"/>
          <w:sz w:val="22"/>
          <w:szCs w:val="22"/>
          <w:lang w:eastAsia="hu-HU"/>
        </w:rPr>
        <w:t>I</w:t>
      </w:r>
      <w:r w:rsidRPr="00130224">
        <w:rPr>
          <w:rFonts w:ascii="Calibri" w:hAnsi="Calibri" w:cs="Arial"/>
          <w:sz w:val="22"/>
          <w:szCs w:val="22"/>
          <w:lang w:eastAsia="hu-HU"/>
        </w:rPr>
        <w:t xml:space="preserve">I. </w:t>
      </w:r>
      <w:r>
        <w:rPr>
          <w:rFonts w:ascii="Calibri" w:hAnsi="Calibri" w:cs="Arial"/>
          <w:sz w:val="22"/>
          <w:szCs w:val="22"/>
          <w:lang w:eastAsia="hu-HU"/>
        </w:rPr>
        <w:t>negyed</w:t>
      </w:r>
      <w:r w:rsidRPr="00130224">
        <w:rPr>
          <w:rFonts w:ascii="Calibri" w:hAnsi="Calibri" w:cs="Arial"/>
          <w:sz w:val="22"/>
          <w:szCs w:val="22"/>
          <w:lang w:eastAsia="hu-HU"/>
        </w:rPr>
        <w:t xml:space="preserve">évi könyvvizsgálat során </w:t>
      </w:r>
      <w:r>
        <w:rPr>
          <w:rFonts w:ascii="Calibri" w:hAnsi="Calibri" w:cs="Arial"/>
          <w:sz w:val="22"/>
          <w:szCs w:val="22"/>
          <w:lang w:eastAsia="hu-HU"/>
        </w:rPr>
        <w:t>az ellenőrzött társaságnál</w:t>
      </w:r>
      <w:r w:rsidRPr="00130224">
        <w:rPr>
          <w:rFonts w:ascii="Calibri" w:hAnsi="Calibri" w:cs="Arial"/>
          <w:sz w:val="22"/>
          <w:szCs w:val="22"/>
          <w:lang w:eastAsia="hu-HU"/>
        </w:rPr>
        <w:t xml:space="preserve"> a bérszámfejtés elszámolásának </w:t>
      </w:r>
      <w:r w:rsidRPr="00765580">
        <w:rPr>
          <w:rFonts w:ascii="Calibri" w:hAnsi="Calibri" w:cs="Arial"/>
          <w:sz w:val="22"/>
          <w:szCs w:val="22"/>
          <w:lang w:eastAsia="hu-HU"/>
        </w:rPr>
        <w:t>helyességét ellenőrzi az alábbi kiemelt, 2013. május havi tételek vonatkozásában.</w:t>
      </w:r>
    </w:p>
    <w:p w:rsidR="00B678A2" w:rsidRDefault="00B678A2" w:rsidP="00AA4A9A">
      <w:pPr>
        <w:spacing w:after="0"/>
        <w:jc w:val="both"/>
        <w:rPr>
          <w:rFonts w:ascii="Calibri" w:hAnsi="Calibri" w:cs="Arial"/>
          <w:sz w:val="22"/>
          <w:szCs w:val="22"/>
          <w:u w:val="single"/>
          <w:lang w:eastAsia="hu-HU"/>
        </w:rPr>
      </w:pPr>
    </w:p>
    <w:p w:rsidR="00B678A2" w:rsidRPr="00130224" w:rsidRDefault="00B678A2" w:rsidP="00AA4A9A">
      <w:pPr>
        <w:spacing w:after="0"/>
        <w:jc w:val="both"/>
        <w:rPr>
          <w:rFonts w:ascii="Calibri" w:hAnsi="Calibri" w:cs="Arial"/>
          <w:sz w:val="22"/>
          <w:szCs w:val="22"/>
          <w:u w:val="single"/>
          <w:lang w:eastAsia="hu-HU"/>
        </w:rPr>
      </w:pPr>
      <w:r w:rsidRPr="00130224">
        <w:rPr>
          <w:rFonts w:ascii="Calibri" w:hAnsi="Calibri" w:cs="Arial"/>
          <w:sz w:val="22"/>
          <w:szCs w:val="22"/>
          <w:u w:val="single"/>
          <w:lang w:eastAsia="hu-HU"/>
        </w:rPr>
        <w:t xml:space="preserve">Feladat: </w:t>
      </w:r>
    </w:p>
    <w:p w:rsidR="00B678A2" w:rsidRPr="00130224" w:rsidRDefault="00B678A2" w:rsidP="0098480C">
      <w:pPr>
        <w:spacing w:after="0"/>
        <w:ind w:left="360"/>
        <w:jc w:val="both"/>
        <w:rPr>
          <w:rFonts w:ascii="Calibri" w:hAnsi="Calibri" w:cs="Arial"/>
          <w:sz w:val="22"/>
          <w:szCs w:val="22"/>
          <w:lang w:eastAsia="hu-HU"/>
        </w:rPr>
      </w:pPr>
      <w:r w:rsidRPr="00130224">
        <w:rPr>
          <w:rFonts w:ascii="Calibri" w:hAnsi="Calibri" w:cs="Arial"/>
          <w:sz w:val="22"/>
          <w:szCs w:val="22"/>
          <w:lang w:eastAsia="hu-HU"/>
        </w:rPr>
        <w:t xml:space="preserve">Határozza meg, hogy a vállalkozásnál a </w:t>
      </w:r>
      <w:r>
        <w:rPr>
          <w:rFonts w:ascii="Calibri" w:hAnsi="Calibri" w:cs="Arial"/>
          <w:sz w:val="22"/>
          <w:szCs w:val="22"/>
          <w:lang w:eastAsia="hu-HU"/>
        </w:rPr>
        <w:t>kiemelt</w:t>
      </w:r>
      <w:r w:rsidRPr="00130224">
        <w:rPr>
          <w:rFonts w:ascii="Calibri" w:hAnsi="Calibri" w:cs="Arial"/>
          <w:sz w:val="22"/>
          <w:szCs w:val="22"/>
          <w:lang w:eastAsia="hu-HU"/>
        </w:rPr>
        <w:t xml:space="preserve"> események miatt milyen összegű adóhatósági tartozások keletkeznek </w:t>
      </w:r>
      <w:r w:rsidR="00716EED">
        <w:rPr>
          <w:rFonts w:ascii="Calibri" w:hAnsi="Calibri" w:cs="Arial"/>
          <w:sz w:val="22"/>
          <w:szCs w:val="22"/>
          <w:lang w:eastAsia="hu-HU"/>
        </w:rPr>
        <w:t xml:space="preserve">2013. május </w:t>
      </w:r>
      <w:r>
        <w:rPr>
          <w:rFonts w:ascii="Calibri" w:hAnsi="Calibri" w:cs="Arial"/>
          <w:sz w:val="22"/>
          <w:szCs w:val="22"/>
          <w:lang w:eastAsia="hu-HU"/>
        </w:rPr>
        <w:t xml:space="preserve">hónapra vonatkozóan </w:t>
      </w:r>
      <w:r w:rsidRPr="00130224">
        <w:rPr>
          <w:rFonts w:ascii="Calibri" w:hAnsi="Calibri" w:cs="Arial"/>
          <w:sz w:val="22"/>
          <w:szCs w:val="22"/>
          <w:lang w:eastAsia="hu-HU"/>
        </w:rPr>
        <w:t xml:space="preserve">az alábbi adó- és </w:t>
      </w:r>
      <w:proofErr w:type="spellStart"/>
      <w:r w:rsidRPr="00130224">
        <w:rPr>
          <w:rFonts w:ascii="Calibri" w:hAnsi="Calibri" w:cs="Arial"/>
          <w:sz w:val="22"/>
          <w:szCs w:val="22"/>
          <w:lang w:eastAsia="hu-HU"/>
        </w:rPr>
        <w:t>járuléknemek</w:t>
      </w:r>
      <w:proofErr w:type="spellEnd"/>
      <w:r w:rsidRPr="00130224">
        <w:rPr>
          <w:rFonts w:ascii="Calibri" w:hAnsi="Calibri" w:cs="Arial"/>
          <w:sz w:val="22"/>
          <w:szCs w:val="22"/>
          <w:lang w:eastAsia="hu-HU"/>
        </w:rPr>
        <w:t xml:space="preserve"> vonatkozásában (</w:t>
      </w:r>
      <w:r w:rsidRPr="00130224">
        <w:rPr>
          <w:rFonts w:ascii="Calibri" w:hAnsi="Calibri" w:cs="Arial"/>
          <w:b/>
          <w:sz w:val="22"/>
          <w:szCs w:val="22"/>
          <w:lang w:eastAsia="hu-HU"/>
        </w:rPr>
        <w:t xml:space="preserve">az egyes feladatpontok megoldásainak összesítésététől tekintsen el, azért </w:t>
      </w:r>
      <w:r>
        <w:rPr>
          <w:rFonts w:ascii="Calibri" w:hAnsi="Calibri" w:cs="Arial"/>
          <w:b/>
          <w:sz w:val="22"/>
          <w:szCs w:val="22"/>
          <w:lang w:eastAsia="hu-HU"/>
        </w:rPr>
        <w:t>külön pont nem jár</w:t>
      </w:r>
      <w:r w:rsidRPr="00130224">
        <w:rPr>
          <w:rFonts w:ascii="Calibri" w:hAnsi="Calibri" w:cs="Arial"/>
          <w:sz w:val="22"/>
          <w:szCs w:val="22"/>
          <w:lang w:eastAsia="hu-HU"/>
        </w:rPr>
        <w:t>!):</w:t>
      </w:r>
    </w:p>
    <w:p w:rsidR="00B678A2" w:rsidRPr="00130224" w:rsidRDefault="00B678A2" w:rsidP="00312E4C">
      <w:pPr>
        <w:spacing w:after="0"/>
        <w:ind w:left="1440"/>
        <w:jc w:val="both"/>
        <w:rPr>
          <w:rFonts w:ascii="Calibri" w:hAnsi="Calibri" w:cs="Arial"/>
          <w:sz w:val="22"/>
          <w:szCs w:val="22"/>
          <w:lang w:eastAsia="hu-HU"/>
        </w:rPr>
      </w:pPr>
      <w:r w:rsidRPr="00130224">
        <w:rPr>
          <w:rFonts w:ascii="Calibri" w:hAnsi="Calibri" w:cs="Arial"/>
          <w:sz w:val="22"/>
          <w:szCs w:val="22"/>
          <w:lang w:eastAsia="hu-HU"/>
        </w:rPr>
        <w:t xml:space="preserve">4. Nyugdíjbiztosítási </w:t>
      </w:r>
      <w:proofErr w:type="gramStart"/>
      <w:r w:rsidRPr="00130224">
        <w:rPr>
          <w:rFonts w:ascii="Calibri" w:hAnsi="Calibri" w:cs="Arial"/>
          <w:sz w:val="22"/>
          <w:szCs w:val="22"/>
          <w:lang w:eastAsia="hu-HU"/>
        </w:rPr>
        <w:t>járulék  (</w:t>
      </w:r>
      <w:proofErr w:type="spellStart"/>
      <w:proofErr w:type="gramEnd"/>
      <w:r w:rsidRPr="00130224">
        <w:rPr>
          <w:rFonts w:ascii="Calibri" w:hAnsi="Calibri" w:cs="Arial"/>
          <w:sz w:val="22"/>
          <w:szCs w:val="22"/>
          <w:lang w:eastAsia="hu-HU"/>
        </w:rPr>
        <w:t>Nyba</w:t>
      </w:r>
      <w:proofErr w:type="spellEnd"/>
      <w:r w:rsidRPr="00130224">
        <w:rPr>
          <w:rFonts w:ascii="Calibri" w:hAnsi="Calibri" w:cs="Arial"/>
          <w:sz w:val="22"/>
          <w:szCs w:val="22"/>
          <w:lang w:eastAsia="hu-HU"/>
        </w:rPr>
        <w:t>)</w:t>
      </w:r>
    </w:p>
    <w:p w:rsidR="00B678A2" w:rsidRPr="00130224" w:rsidRDefault="00B678A2" w:rsidP="00312E4C">
      <w:pPr>
        <w:spacing w:after="0"/>
        <w:ind w:left="1440"/>
        <w:jc w:val="both"/>
        <w:rPr>
          <w:rFonts w:ascii="Calibri" w:hAnsi="Calibri" w:cs="Arial"/>
          <w:sz w:val="22"/>
          <w:szCs w:val="22"/>
          <w:lang w:eastAsia="hu-HU"/>
        </w:rPr>
      </w:pPr>
      <w:r w:rsidRPr="00130224">
        <w:rPr>
          <w:rFonts w:ascii="Calibri" w:hAnsi="Calibri" w:cs="Arial"/>
          <w:sz w:val="22"/>
          <w:szCs w:val="22"/>
          <w:lang w:eastAsia="hu-HU"/>
        </w:rPr>
        <w:t xml:space="preserve">4. Egészségbiztosítási és </w:t>
      </w:r>
      <w:proofErr w:type="gramStart"/>
      <w:r w:rsidRPr="00130224">
        <w:rPr>
          <w:rFonts w:ascii="Calibri" w:hAnsi="Calibri" w:cs="Arial"/>
          <w:sz w:val="22"/>
          <w:szCs w:val="22"/>
          <w:lang w:eastAsia="hu-HU"/>
        </w:rPr>
        <w:t>munkaerőpiaci  járulék</w:t>
      </w:r>
      <w:proofErr w:type="gramEnd"/>
      <w:r w:rsidRPr="00130224">
        <w:rPr>
          <w:rFonts w:ascii="Calibri" w:hAnsi="Calibri" w:cs="Arial"/>
          <w:sz w:val="22"/>
          <w:szCs w:val="22"/>
          <w:lang w:eastAsia="hu-HU"/>
        </w:rPr>
        <w:t xml:space="preserve">  (</w:t>
      </w:r>
      <w:proofErr w:type="spellStart"/>
      <w:r w:rsidRPr="00130224">
        <w:rPr>
          <w:rFonts w:ascii="Calibri" w:hAnsi="Calibri" w:cs="Arial"/>
          <w:sz w:val="22"/>
          <w:szCs w:val="22"/>
          <w:lang w:eastAsia="hu-HU"/>
        </w:rPr>
        <w:t>Egmep</w:t>
      </w:r>
      <w:proofErr w:type="spellEnd"/>
      <w:r w:rsidRPr="00130224">
        <w:rPr>
          <w:rFonts w:ascii="Calibri" w:hAnsi="Calibri" w:cs="Arial"/>
          <w:sz w:val="22"/>
          <w:szCs w:val="22"/>
          <w:lang w:eastAsia="hu-HU"/>
        </w:rPr>
        <w:t>)</w:t>
      </w:r>
    </w:p>
    <w:p w:rsidR="00B678A2" w:rsidRPr="00130224" w:rsidRDefault="00B678A2" w:rsidP="00312E4C">
      <w:pPr>
        <w:spacing w:after="0"/>
        <w:ind w:left="1440"/>
        <w:jc w:val="both"/>
        <w:rPr>
          <w:rFonts w:ascii="Calibri" w:hAnsi="Calibri" w:cs="Arial"/>
          <w:sz w:val="22"/>
          <w:szCs w:val="22"/>
          <w:lang w:eastAsia="hu-HU"/>
        </w:rPr>
      </w:pPr>
      <w:r w:rsidRPr="00130224">
        <w:rPr>
          <w:rFonts w:ascii="Calibri" w:hAnsi="Calibri" w:cs="Arial"/>
          <w:sz w:val="22"/>
          <w:szCs w:val="22"/>
          <w:lang w:eastAsia="hu-HU"/>
        </w:rPr>
        <w:t>4. Egészségbiztosítási alap (</w:t>
      </w:r>
      <w:proofErr w:type="spellStart"/>
      <w:r w:rsidRPr="00130224">
        <w:rPr>
          <w:rFonts w:ascii="Calibri" w:hAnsi="Calibri" w:cs="Arial"/>
          <w:sz w:val="22"/>
          <w:szCs w:val="22"/>
          <w:lang w:eastAsia="hu-HU"/>
        </w:rPr>
        <w:t>E</w:t>
      </w:r>
      <w:r>
        <w:rPr>
          <w:rFonts w:ascii="Calibri" w:hAnsi="Calibri" w:cs="Arial"/>
          <w:sz w:val="22"/>
          <w:szCs w:val="22"/>
          <w:lang w:eastAsia="hu-HU"/>
        </w:rPr>
        <w:t>üszolg</w:t>
      </w:r>
      <w:proofErr w:type="spellEnd"/>
      <w:r w:rsidRPr="00130224">
        <w:rPr>
          <w:rFonts w:ascii="Calibri" w:hAnsi="Calibri" w:cs="Arial"/>
          <w:sz w:val="22"/>
          <w:szCs w:val="22"/>
          <w:lang w:eastAsia="hu-HU"/>
        </w:rPr>
        <w:t>)</w:t>
      </w:r>
    </w:p>
    <w:p w:rsidR="00B678A2" w:rsidRPr="00130224" w:rsidRDefault="00B678A2" w:rsidP="00312E4C">
      <w:pPr>
        <w:spacing w:after="0"/>
        <w:ind w:left="1440"/>
        <w:jc w:val="both"/>
        <w:rPr>
          <w:rFonts w:ascii="Calibri" w:hAnsi="Calibri" w:cs="Arial"/>
          <w:sz w:val="22"/>
          <w:szCs w:val="22"/>
          <w:lang w:eastAsia="hu-HU"/>
        </w:rPr>
      </w:pPr>
      <w:r w:rsidRPr="00130224">
        <w:rPr>
          <w:rFonts w:ascii="Calibri" w:hAnsi="Calibri" w:cs="Arial"/>
          <w:sz w:val="22"/>
          <w:szCs w:val="22"/>
          <w:lang w:eastAsia="hu-HU"/>
        </w:rPr>
        <w:t>4. Egészségügyi hozzájárulás (Eho)</w:t>
      </w:r>
    </w:p>
    <w:p w:rsidR="00B678A2" w:rsidRPr="00130224" w:rsidRDefault="00B678A2" w:rsidP="00312E4C">
      <w:pPr>
        <w:spacing w:after="0"/>
        <w:ind w:left="1440"/>
        <w:jc w:val="both"/>
        <w:rPr>
          <w:rFonts w:ascii="Calibri" w:hAnsi="Calibri" w:cs="Arial"/>
          <w:sz w:val="22"/>
          <w:szCs w:val="22"/>
          <w:lang w:eastAsia="hu-HU"/>
        </w:rPr>
      </w:pPr>
      <w:r w:rsidRPr="00130224">
        <w:rPr>
          <w:rFonts w:ascii="Calibri" w:hAnsi="Calibri" w:cs="Arial"/>
          <w:sz w:val="22"/>
          <w:szCs w:val="22"/>
          <w:lang w:eastAsia="hu-HU"/>
        </w:rPr>
        <w:t xml:space="preserve">4. Személyi jövedelemadó </w:t>
      </w:r>
      <w:r>
        <w:rPr>
          <w:rFonts w:ascii="Calibri" w:hAnsi="Calibri" w:cs="Arial"/>
          <w:sz w:val="22"/>
          <w:szCs w:val="22"/>
          <w:lang w:eastAsia="hu-HU"/>
        </w:rPr>
        <w:t>(Szja)</w:t>
      </w:r>
    </w:p>
    <w:p w:rsidR="00B678A2" w:rsidRDefault="00B678A2" w:rsidP="00312E4C">
      <w:pPr>
        <w:spacing w:after="0"/>
        <w:ind w:left="1440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>4. Szociális hozzájárulási adó (</w:t>
      </w:r>
      <w:proofErr w:type="spellStart"/>
      <w:r>
        <w:rPr>
          <w:rFonts w:ascii="Calibri" w:hAnsi="Calibri" w:cs="Arial"/>
          <w:sz w:val="22"/>
          <w:szCs w:val="22"/>
          <w:lang w:eastAsia="hu-HU"/>
        </w:rPr>
        <w:t>Szocho</w:t>
      </w:r>
      <w:proofErr w:type="spellEnd"/>
      <w:r>
        <w:rPr>
          <w:rFonts w:ascii="Calibri" w:hAnsi="Calibri" w:cs="Arial"/>
          <w:sz w:val="22"/>
          <w:szCs w:val="22"/>
          <w:lang w:eastAsia="hu-HU"/>
        </w:rPr>
        <w:t>)</w:t>
      </w:r>
    </w:p>
    <w:p w:rsidR="00B678A2" w:rsidRPr="00130224" w:rsidRDefault="00B678A2" w:rsidP="00312E4C">
      <w:pPr>
        <w:spacing w:after="0"/>
        <w:ind w:left="1440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>4. Szakképzési hozzájárulás (</w:t>
      </w:r>
      <w:proofErr w:type="spellStart"/>
      <w:r>
        <w:rPr>
          <w:rFonts w:ascii="Calibri" w:hAnsi="Calibri" w:cs="Arial"/>
          <w:sz w:val="22"/>
          <w:szCs w:val="22"/>
          <w:lang w:eastAsia="hu-HU"/>
        </w:rPr>
        <w:t>Szakk</w:t>
      </w:r>
      <w:proofErr w:type="spellEnd"/>
      <w:r>
        <w:rPr>
          <w:rFonts w:ascii="Calibri" w:hAnsi="Calibri" w:cs="Arial"/>
          <w:sz w:val="22"/>
          <w:szCs w:val="22"/>
          <w:lang w:eastAsia="hu-HU"/>
        </w:rPr>
        <w:t>)</w:t>
      </w:r>
    </w:p>
    <w:p w:rsidR="00B678A2" w:rsidRDefault="00B678A2" w:rsidP="00AA4A9A">
      <w:pPr>
        <w:spacing w:after="0"/>
        <w:jc w:val="both"/>
        <w:rPr>
          <w:rFonts w:ascii="Calibri" w:hAnsi="Calibri" w:cs="Arial"/>
          <w:sz w:val="22"/>
          <w:szCs w:val="22"/>
          <w:lang w:eastAsia="hu-HU"/>
        </w:rPr>
      </w:pPr>
    </w:p>
    <w:p w:rsidR="00B678A2" w:rsidRDefault="00B678A2" w:rsidP="00894C26">
      <w:pPr>
        <w:spacing w:after="0"/>
        <w:ind w:left="7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6046B">
        <w:rPr>
          <w:rFonts w:ascii="Calibri" w:hAnsi="Calibri" w:cs="Calibri"/>
          <w:b/>
          <w:bCs/>
          <w:i/>
          <w:iCs/>
          <w:sz w:val="22"/>
          <w:szCs w:val="22"/>
        </w:rPr>
        <w:t xml:space="preserve">A kiszámított értékek akkor fogadhatóak el, ha azokat a segéd táblázatok </w:t>
      </w:r>
      <w:r w:rsidRPr="0016046B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megfelelő</w:t>
      </w:r>
      <w:r w:rsidRPr="0044656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16046B">
        <w:rPr>
          <w:rFonts w:ascii="Calibri" w:hAnsi="Calibri" w:cs="Calibri"/>
          <w:b/>
          <w:bCs/>
          <w:i/>
          <w:iCs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ovatá</w:t>
      </w:r>
      <w:r w:rsidRPr="0016046B">
        <w:rPr>
          <w:rFonts w:ascii="Calibri" w:hAnsi="Calibri" w:cs="Calibri"/>
          <w:b/>
          <w:bCs/>
          <w:i/>
          <w:iCs/>
          <w:sz w:val="22"/>
          <w:szCs w:val="22"/>
        </w:rPr>
        <w:t>ba írta be!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Ha valamely tétel esetén nincs adó-és járulékfizetési kötelezettség, azt is jelölje!</w:t>
      </w:r>
    </w:p>
    <w:p w:rsidR="00B678A2" w:rsidRDefault="00B678A2" w:rsidP="00894C26">
      <w:pPr>
        <w:spacing w:after="0"/>
        <w:ind w:left="7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300D85" w:rsidRDefault="00B678A2" w:rsidP="00894C26">
      <w:pPr>
        <w:spacing w:after="0"/>
        <w:ind w:left="7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A jegybanki alapkamat</w:t>
      </w:r>
      <w:r w:rsidR="00716EED">
        <w:rPr>
          <w:rFonts w:ascii="Calibri" w:hAnsi="Calibri" w:cs="Calibri"/>
          <w:b/>
          <w:bCs/>
          <w:i/>
          <w:iCs/>
          <w:sz w:val="22"/>
          <w:szCs w:val="22"/>
        </w:rPr>
        <w:t xml:space="preserve"> a jelen feladat megoldása során legyen 5,5%.</w:t>
      </w:r>
    </w:p>
    <w:p w:rsidR="00B678A2" w:rsidRPr="0016046B" w:rsidRDefault="00B678A2" w:rsidP="00361EA6">
      <w:pPr>
        <w:ind w:left="709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Ahol nem jeleztük, a társaság nem kéri a kamat megtérítését.</w:t>
      </w:r>
    </w:p>
    <w:p w:rsidR="00B678A2" w:rsidRPr="00277B59" w:rsidRDefault="00B678A2" w:rsidP="004D33EF">
      <w:pPr>
        <w:numPr>
          <w:ilvl w:val="0"/>
          <w:numId w:val="9"/>
        </w:numPr>
        <w:spacing w:before="120" w:after="0"/>
        <w:jc w:val="both"/>
        <w:rPr>
          <w:rFonts w:ascii="Calibri" w:hAnsi="Calibri" w:cs="Arial"/>
          <w:sz w:val="22"/>
          <w:szCs w:val="22"/>
          <w:u w:val="single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 xml:space="preserve">A társaság május 4-én megbízási szerződést kötött egy munkapszichológiai tanácsadással foglalkozó 58 éves, korhatár előtti ellátásban részülő szakemberrel a növekvő munkahelyi feszültségek kezelésére. A megbízás időtartama május 8 – május 31. A megbízási szerződésben meghatározott juttatás összege 900 000 Ft, amely mellett a társaság megvásárolt és átadott a szakember részére </w:t>
      </w:r>
      <w:proofErr w:type="gramStart"/>
      <w:r>
        <w:rPr>
          <w:rFonts w:ascii="Calibri" w:hAnsi="Calibri" w:cs="Arial"/>
          <w:sz w:val="22"/>
          <w:szCs w:val="22"/>
          <w:lang w:eastAsia="hu-HU"/>
        </w:rPr>
        <w:t>egy május</w:t>
      </w:r>
      <w:proofErr w:type="gramEnd"/>
      <w:r>
        <w:rPr>
          <w:rFonts w:ascii="Calibri" w:hAnsi="Calibri" w:cs="Arial"/>
          <w:sz w:val="22"/>
          <w:szCs w:val="22"/>
          <w:lang w:eastAsia="hu-HU"/>
        </w:rPr>
        <w:t xml:space="preserve"> hónapra vonatkozó helyi utazásra jogosító bérletet is (ára bruttó 10 000 Ft), valamint megtéríti a megbízás időtartamára szóló szállásköltségét. A szállásköltség tekintetében 180 000 Ft-ról állapodtak meg, amelyre vonatkozóan a magánszemély 100%-os költségnyilatkozatot adott. Más nyilatkozatot nem adott le a társaság számára</w:t>
      </w:r>
      <w:r w:rsidR="00300D85">
        <w:rPr>
          <w:rFonts w:ascii="Calibri" w:hAnsi="Calibri" w:cs="Arial"/>
          <w:sz w:val="22"/>
          <w:szCs w:val="22"/>
          <w:lang w:eastAsia="hu-HU"/>
        </w:rPr>
        <w:t>.</w:t>
      </w:r>
      <w:r>
        <w:rPr>
          <w:rFonts w:ascii="Calibri" w:hAnsi="Calibri" w:cs="Arial"/>
          <w:sz w:val="22"/>
          <w:szCs w:val="22"/>
          <w:lang w:eastAsia="hu-HU"/>
        </w:rPr>
        <w:t xml:space="preserve"> </w:t>
      </w:r>
    </w:p>
    <w:p w:rsidR="00265014" w:rsidRDefault="00B678A2" w:rsidP="00265014">
      <w:pPr>
        <w:spacing w:before="120" w:after="0"/>
        <w:ind w:left="360"/>
        <w:jc w:val="both"/>
        <w:rPr>
          <w:rFonts w:ascii="Calibri" w:hAnsi="Calibri" w:cs="Arial"/>
          <w:sz w:val="22"/>
          <w:szCs w:val="22"/>
          <w:u w:val="single"/>
          <w:lang w:eastAsia="hu-HU"/>
        </w:rPr>
      </w:pPr>
      <w:r w:rsidRPr="00130224">
        <w:rPr>
          <w:rFonts w:ascii="Calibri" w:hAnsi="Calibri" w:cs="Arial"/>
          <w:sz w:val="22"/>
          <w:szCs w:val="22"/>
          <w:u w:val="single"/>
          <w:lang w:eastAsia="hu-HU"/>
        </w:rPr>
        <w:t xml:space="preserve">Megoldás: </w:t>
      </w:r>
    </w:p>
    <w:p w:rsidR="00B93882" w:rsidRDefault="00B93882" w:rsidP="004D33EF">
      <w:pPr>
        <w:spacing w:after="0"/>
        <w:ind w:left="357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p w:rsidR="00B678A2" w:rsidRDefault="00B678A2" w:rsidP="004D33EF">
      <w:pPr>
        <w:spacing w:after="0"/>
        <w:ind w:left="357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Megbízási díj:</w:t>
      </w:r>
    </w:p>
    <w:p w:rsidR="00B678A2" w:rsidRDefault="00B678A2" w:rsidP="000651A8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A 10%-os költséghányad figyelembe vétele miatt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</w:p>
    <w:p w:rsidR="00B678A2" w:rsidRDefault="00B678A2" w:rsidP="000651A8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A bérlettérítés is jogviszony szerint adózik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3 pont</w:t>
      </w:r>
    </w:p>
    <w:p w:rsidR="00B678A2" w:rsidRDefault="00B678A2" w:rsidP="000651A8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Szja: 910 000 * 0,9 * 16</w:t>
      </w:r>
      <w:proofErr w:type="gramStart"/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%  =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131</w:t>
      </w:r>
      <w:proofErr w:type="gramEnd"/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040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0651A8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proofErr w:type="spellStart"/>
      <w:r>
        <w:rPr>
          <w:rFonts w:ascii="Calibri" w:hAnsi="Calibri" w:cs="Arial"/>
          <w:color w:val="0000FF"/>
          <w:sz w:val="22"/>
          <w:szCs w:val="22"/>
          <w:lang w:eastAsia="hu-HU"/>
        </w:rPr>
        <w:t>Szocho</w:t>
      </w:r>
      <w:proofErr w:type="spellEnd"/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: 910 000 * 0,9 * 27% =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221 130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Szakképzési hozzájárulás: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910 000 * 0,9 * 1,5% = 12 285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2E64A8">
      <w:pPr>
        <w:tabs>
          <w:tab w:val="left" w:pos="1276"/>
          <w:tab w:val="right" w:pos="6237"/>
          <w:tab w:val="right" w:pos="8789"/>
        </w:tabs>
        <w:spacing w:after="0"/>
        <w:ind w:left="709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Nyugdíjjárulék: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910 000 * 0,9 * 10% = 81 900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Egészségbiztosítási…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910 000 * 0,9 * 7%= 57 330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93882" w:rsidRDefault="00B9388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69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69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Költségtérítés: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nincs teendő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AA4A9A">
      <w:pPr>
        <w:spacing w:after="0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p w:rsidR="00B93882" w:rsidRDefault="00B93882" w:rsidP="00AA4A9A">
      <w:pPr>
        <w:spacing w:after="0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960"/>
        <w:gridCol w:w="966"/>
        <w:gridCol w:w="975"/>
        <w:gridCol w:w="1042"/>
        <w:gridCol w:w="1044"/>
        <w:gridCol w:w="1167"/>
        <w:gridCol w:w="1070"/>
      </w:tblGrid>
      <w:tr w:rsidR="00B678A2" w:rsidRPr="008126AF">
        <w:tc>
          <w:tcPr>
            <w:tcW w:w="2624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960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Nyba</w:t>
            </w:r>
            <w:proofErr w:type="spellEnd"/>
          </w:p>
        </w:tc>
        <w:tc>
          <w:tcPr>
            <w:tcW w:w="966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Egmep</w:t>
            </w:r>
            <w:proofErr w:type="spellEnd"/>
          </w:p>
        </w:tc>
        <w:tc>
          <w:tcPr>
            <w:tcW w:w="975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Eüszolg</w:t>
            </w:r>
            <w:proofErr w:type="spellEnd"/>
          </w:p>
        </w:tc>
        <w:tc>
          <w:tcPr>
            <w:tcW w:w="1042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1044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167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Szocho</w:t>
            </w:r>
            <w:proofErr w:type="spellEnd"/>
          </w:p>
        </w:tc>
        <w:tc>
          <w:tcPr>
            <w:tcW w:w="1070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Szakk</w:t>
            </w:r>
            <w:proofErr w:type="spellEnd"/>
          </w:p>
        </w:tc>
      </w:tr>
      <w:tr w:rsidR="00B678A2" w:rsidRPr="008126AF">
        <w:tc>
          <w:tcPr>
            <w:tcW w:w="2624" w:type="dxa"/>
          </w:tcPr>
          <w:p w:rsidR="00B678A2" w:rsidRPr="008126AF" w:rsidRDefault="00B678A2" w:rsidP="006756A4">
            <w:pPr>
              <w:spacing w:after="0"/>
              <w:jc w:val="both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960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66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  <w:lang w:eastAsia="hu-HU"/>
              </w:rPr>
              <w:t>221 130</w:t>
            </w:r>
          </w:p>
        </w:tc>
        <w:tc>
          <w:tcPr>
            <w:tcW w:w="1070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  <w:lang w:eastAsia="hu-HU"/>
              </w:rPr>
              <w:t>12 285</w:t>
            </w:r>
          </w:p>
        </w:tc>
      </w:tr>
      <w:tr w:rsidR="00B678A2" w:rsidRPr="008126AF">
        <w:tc>
          <w:tcPr>
            <w:tcW w:w="2624" w:type="dxa"/>
          </w:tcPr>
          <w:p w:rsidR="00B678A2" w:rsidRPr="008126AF" w:rsidRDefault="00B678A2" w:rsidP="006756A4">
            <w:pPr>
              <w:spacing w:after="0" w:line="240" w:lineRule="exact"/>
              <w:jc w:val="both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Magánszemélytől levonás</w:t>
            </w:r>
          </w:p>
        </w:tc>
        <w:tc>
          <w:tcPr>
            <w:tcW w:w="960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  <w:lang w:eastAsia="hu-HU"/>
              </w:rPr>
              <w:t>81 900</w:t>
            </w:r>
          </w:p>
        </w:tc>
        <w:tc>
          <w:tcPr>
            <w:tcW w:w="966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  <w:lang w:eastAsia="hu-HU"/>
              </w:rPr>
              <w:t xml:space="preserve">57 330 </w:t>
            </w:r>
          </w:p>
        </w:tc>
        <w:tc>
          <w:tcPr>
            <w:tcW w:w="975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  <w:lang w:eastAsia="hu-HU"/>
              </w:rPr>
              <w:t xml:space="preserve">121 040 </w:t>
            </w:r>
          </w:p>
        </w:tc>
        <w:tc>
          <w:tcPr>
            <w:tcW w:w="1167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</w:tr>
    </w:tbl>
    <w:p w:rsidR="00B678A2" w:rsidRDefault="00B678A2" w:rsidP="00AA4A9A">
      <w:pPr>
        <w:spacing w:after="0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p w:rsidR="00B678A2" w:rsidRDefault="00B678A2" w:rsidP="0010782F">
      <w:pPr>
        <w:numPr>
          <w:ilvl w:val="0"/>
          <w:numId w:val="9"/>
        </w:numPr>
        <w:spacing w:before="120" w:after="0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br w:type="column"/>
      </w:r>
      <w:r>
        <w:rPr>
          <w:rFonts w:ascii="Calibri" w:hAnsi="Calibri" w:cs="Arial"/>
          <w:sz w:val="22"/>
          <w:szCs w:val="22"/>
          <w:lang w:eastAsia="hu-HU"/>
        </w:rPr>
        <w:lastRenderedPageBreak/>
        <w:t xml:space="preserve">A vállalkozás közgyűlése május 30-án jóváhagyta a 2012. évi beszámolót és 87 500 000 Ft (bruttó) osztalék kifizetéséről hozott határozatot. A kifizetésre május 31-én került sor. A társaság két tulajdonosa közül a nagyobb aránnyal rendelkező tag (60%) egyben a társaság ügyvezetője is, </w:t>
      </w:r>
      <w:proofErr w:type="gramStart"/>
      <w:r w:rsidR="00124508">
        <w:rPr>
          <w:rFonts w:ascii="Calibri" w:hAnsi="Calibri" w:cs="Arial"/>
          <w:sz w:val="22"/>
          <w:szCs w:val="22"/>
          <w:lang w:eastAsia="hu-HU"/>
        </w:rPr>
        <w:t>ezen</w:t>
      </w:r>
      <w:proofErr w:type="gramEnd"/>
      <w:r>
        <w:rPr>
          <w:rFonts w:ascii="Calibri" w:hAnsi="Calibri" w:cs="Arial"/>
          <w:sz w:val="22"/>
          <w:szCs w:val="22"/>
          <w:lang w:eastAsia="hu-HU"/>
        </w:rPr>
        <w:t xml:space="preserve"> teendőket megbízási viszony keretében látja el. A január 1-jétől hatályos szerződése szerint megbízási díja havi bruttó 300 000 Ft, költségre vonatkozó nyilatkozatában a 10%-os átalány érvényesítését kérte. A másik tulajdonos a rá irányadó öregségi nyugdíjkorhatárt már betöltötte,</w:t>
      </w:r>
      <w:r w:rsidR="00B3584F">
        <w:rPr>
          <w:rFonts w:ascii="Calibri" w:hAnsi="Calibri" w:cs="Arial"/>
          <w:sz w:val="22"/>
          <w:szCs w:val="22"/>
          <w:lang w:eastAsia="hu-HU"/>
        </w:rPr>
        <w:t xml:space="preserve"> öregségi nyugellátásban részesül (nem szünetelteti a nyugdíját),</w:t>
      </w:r>
      <w:r>
        <w:rPr>
          <w:rFonts w:ascii="Calibri" w:hAnsi="Calibri" w:cs="Arial"/>
          <w:sz w:val="22"/>
          <w:szCs w:val="22"/>
          <w:lang w:eastAsia="hu-HU"/>
        </w:rPr>
        <w:t xml:space="preserve"> ugyanakkor 36 órát elérő munkaviszonyban áll a társaság egyik leányvállalatánál, ahol az idei évben (január 1-jétől) havi bruttó 250 000 Ft összegű munkabért kap</w:t>
      </w:r>
      <w:r w:rsidR="00B3584F">
        <w:rPr>
          <w:rFonts w:ascii="Calibri" w:hAnsi="Calibri" w:cs="Arial"/>
          <w:sz w:val="22"/>
          <w:szCs w:val="22"/>
          <w:lang w:eastAsia="hu-HU"/>
        </w:rPr>
        <w:t xml:space="preserve"> és ennek elszámolásáról igazolást adott</w:t>
      </w:r>
      <w:r>
        <w:rPr>
          <w:rFonts w:ascii="Calibri" w:hAnsi="Calibri" w:cs="Arial"/>
          <w:sz w:val="22"/>
          <w:szCs w:val="22"/>
          <w:lang w:eastAsia="hu-HU"/>
        </w:rPr>
        <w:t>.</w:t>
      </w:r>
    </w:p>
    <w:p w:rsidR="00B678A2" w:rsidRDefault="00B678A2" w:rsidP="008F48B6">
      <w:pPr>
        <w:spacing w:before="120" w:after="0"/>
        <w:ind w:left="357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>A kisebbségi tulajdonos 2012. december</w:t>
      </w:r>
      <w:r w:rsidR="00124508">
        <w:rPr>
          <w:rFonts w:ascii="Calibri" w:hAnsi="Calibri" w:cs="Arial"/>
          <w:sz w:val="22"/>
          <w:szCs w:val="22"/>
          <w:lang w:eastAsia="hu-HU"/>
        </w:rPr>
        <w:t>ben</w:t>
      </w:r>
      <w:r>
        <w:rPr>
          <w:rFonts w:ascii="Calibri" w:hAnsi="Calibri" w:cs="Arial"/>
          <w:sz w:val="22"/>
          <w:szCs w:val="22"/>
          <w:lang w:eastAsia="hu-HU"/>
        </w:rPr>
        <w:t xml:space="preserve"> osztalékelőleget vett fel, melynek bruttó összege 32 000 000 Ft volt.</w:t>
      </w:r>
    </w:p>
    <w:p w:rsidR="00B678A2" w:rsidRPr="00130224" w:rsidRDefault="00B678A2" w:rsidP="008F48B6">
      <w:pPr>
        <w:spacing w:before="120" w:after="0"/>
        <w:ind w:left="357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 xml:space="preserve">Az osztalékfizetéshez kapcsolódóan nyilatkozatot nem adtak le. (A rendszeres </w:t>
      </w:r>
      <w:proofErr w:type="gramStart"/>
      <w:r>
        <w:rPr>
          <w:rFonts w:ascii="Calibri" w:hAnsi="Calibri" w:cs="Arial"/>
          <w:sz w:val="22"/>
          <w:szCs w:val="22"/>
          <w:lang w:eastAsia="hu-HU"/>
        </w:rPr>
        <w:t xml:space="preserve">díj </w:t>
      </w:r>
      <w:r w:rsidR="00124508">
        <w:rPr>
          <w:rFonts w:ascii="Calibri" w:hAnsi="Calibri" w:cs="Arial"/>
          <w:sz w:val="22"/>
          <w:szCs w:val="22"/>
          <w:lang w:eastAsia="hu-HU"/>
        </w:rPr>
        <w:t>tételes</w:t>
      </w:r>
      <w:proofErr w:type="gramEnd"/>
      <w:r w:rsidR="00124508">
        <w:rPr>
          <w:rFonts w:ascii="Calibri" w:hAnsi="Calibri" w:cs="Arial"/>
          <w:sz w:val="22"/>
          <w:szCs w:val="22"/>
          <w:lang w:eastAsia="hu-HU"/>
        </w:rPr>
        <w:t xml:space="preserve"> </w:t>
      </w:r>
      <w:r>
        <w:rPr>
          <w:rFonts w:ascii="Calibri" w:hAnsi="Calibri" w:cs="Arial"/>
          <w:sz w:val="22"/>
          <w:szCs w:val="22"/>
          <w:lang w:eastAsia="hu-HU"/>
        </w:rPr>
        <w:t>elszámolásával most nem kell foglalkoznia!)</w:t>
      </w:r>
    </w:p>
    <w:p w:rsidR="00B678A2" w:rsidRDefault="00B678A2" w:rsidP="00AA4A9A">
      <w:pPr>
        <w:spacing w:before="120" w:after="0"/>
        <w:ind w:left="357"/>
        <w:jc w:val="both"/>
        <w:rPr>
          <w:rFonts w:ascii="Calibri" w:hAnsi="Calibri" w:cs="Arial"/>
          <w:sz w:val="22"/>
          <w:szCs w:val="22"/>
          <w:u w:val="single"/>
          <w:lang w:eastAsia="hu-HU"/>
        </w:rPr>
      </w:pPr>
      <w:r w:rsidRPr="00130224">
        <w:rPr>
          <w:rFonts w:ascii="Calibri" w:hAnsi="Calibri" w:cs="Arial"/>
          <w:sz w:val="22"/>
          <w:szCs w:val="22"/>
          <w:u w:val="single"/>
          <w:lang w:eastAsia="hu-HU"/>
        </w:rPr>
        <w:t xml:space="preserve">Megoldás: 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Megosztás: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többségi tulajdonos: bruttó 52 500 eFt, kisebbségi tulajdonos: bruttó 35 000 eFt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Többségi tulajdonos: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Osztalék szja: 52 500 000 * 16% = 8 400 000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 w:rsidR="00B3584F">
        <w:rPr>
          <w:rFonts w:ascii="Calibri" w:hAnsi="Calibri" w:cs="Arial"/>
          <w:color w:val="0000FF"/>
          <w:sz w:val="22"/>
          <w:szCs w:val="22"/>
          <w:lang w:eastAsia="hu-HU"/>
        </w:rPr>
        <w:t>1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pont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EHO elvileg: 52 500 000 * 0,</w:t>
      </w:r>
      <w:proofErr w:type="gramStart"/>
      <w:r>
        <w:rPr>
          <w:rFonts w:ascii="Calibri" w:hAnsi="Calibri" w:cs="Arial"/>
          <w:color w:val="0000FF"/>
          <w:sz w:val="22"/>
          <w:szCs w:val="22"/>
          <w:lang w:eastAsia="hu-HU"/>
        </w:rPr>
        <w:t>14 &gt;</w:t>
      </w:r>
      <w:proofErr w:type="gramEnd"/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450 000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sym w:font="Symbol" w:char="F0DE"/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450 000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EHO gyakorlatilag: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Már levont járulék (7%): 300 000 * 0,9 * 7% * 5 hó = 94 500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Levonandó EHO: 450 000 – 94 500 = 355 500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Kisebbségi tulajdonos: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Osztalék szja: (35 000 000 – 32 000 000) * 0,16 = 480 000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 w:rsidR="00B3584F">
        <w:rPr>
          <w:rFonts w:ascii="Calibri" w:hAnsi="Calibri" w:cs="Arial"/>
          <w:color w:val="0000FF"/>
          <w:sz w:val="22"/>
          <w:szCs w:val="22"/>
          <w:lang w:eastAsia="hu-HU"/>
        </w:rPr>
        <w:t>1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pont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EHO elvileg: 35 000 000 * 0,</w:t>
      </w:r>
      <w:proofErr w:type="gramStart"/>
      <w:r>
        <w:rPr>
          <w:rFonts w:ascii="Calibri" w:hAnsi="Calibri" w:cs="Arial"/>
          <w:color w:val="0000FF"/>
          <w:sz w:val="22"/>
          <w:szCs w:val="22"/>
          <w:lang w:eastAsia="hu-HU"/>
        </w:rPr>
        <w:t>14 &gt;</w:t>
      </w:r>
      <w:proofErr w:type="gramEnd"/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450 000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sym w:font="Symbol" w:char="F0DE"/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450 000Ft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EHO gyakorlatilag: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Már levont járulék (</w:t>
      </w:r>
      <w:r w:rsidR="00BD48EA">
        <w:rPr>
          <w:rFonts w:ascii="Calibri" w:hAnsi="Calibri" w:cs="Arial"/>
          <w:color w:val="0000FF"/>
          <w:sz w:val="22"/>
          <w:szCs w:val="22"/>
          <w:lang w:eastAsia="hu-HU"/>
        </w:rPr>
        <w:t>4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%): </w:t>
      </w:r>
      <w:r w:rsidR="00BD48EA">
        <w:rPr>
          <w:rFonts w:ascii="Calibri" w:hAnsi="Calibri" w:cs="Arial"/>
          <w:color w:val="0000FF"/>
          <w:sz w:val="22"/>
          <w:szCs w:val="22"/>
          <w:lang w:eastAsia="hu-HU"/>
        </w:rPr>
        <w:t>(250 000*4%*5 hó)=50 000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 w:rsidR="008E57B2">
        <w:rPr>
          <w:rFonts w:ascii="Calibri" w:hAnsi="Calibri" w:cs="Arial"/>
          <w:color w:val="0000FF"/>
          <w:sz w:val="22"/>
          <w:szCs w:val="22"/>
          <w:lang w:eastAsia="hu-HU"/>
        </w:rPr>
        <w:t xml:space="preserve">4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>pont</w:t>
      </w:r>
    </w:p>
    <w:p w:rsidR="00B678A2" w:rsidRDefault="00B678A2" w:rsidP="00F44CFA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Levonandó EHO: 450</w:t>
      </w:r>
      <w:r w:rsidR="00BD48EA">
        <w:rPr>
          <w:rFonts w:ascii="Calibri" w:hAnsi="Calibri" w:cs="Arial"/>
          <w:color w:val="0000FF"/>
          <w:sz w:val="22"/>
          <w:szCs w:val="22"/>
          <w:lang w:eastAsia="hu-HU"/>
        </w:rPr>
        <w:t> 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>000</w:t>
      </w:r>
      <w:r w:rsidR="00BD48EA">
        <w:rPr>
          <w:rFonts w:ascii="Calibri" w:hAnsi="Calibri" w:cs="Arial"/>
          <w:color w:val="0000FF"/>
          <w:sz w:val="22"/>
          <w:szCs w:val="22"/>
          <w:lang w:eastAsia="hu-HU"/>
        </w:rPr>
        <w:t xml:space="preserve"> – 50 000 = 400 000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AA4A9A">
      <w:pPr>
        <w:spacing w:before="120" w:after="0"/>
        <w:ind w:left="357"/>
        <w:jc w:val="both"/>
        <w:rPr>
          <w:rFonts w:ascii="Calibri" w:hAnsi="Calibri" w:cs="Arial"/>
          <w:sz w:val="22"/>
          <w:szCs w:val="22"/>
          <w:u w:val="single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960"/>
        <w:gridCol w:w="966"/>
        <w:gridCol w:w="975"/>
        <w:gridCol w:w="1042"/>
        <w:gridCol w:w="1302"/>
        <w:gridCol w:w="909"/>
        <w:gridCol w:w="1070"/>
      </w:tblGrid>
      <w:tr w:rsidR="00B678A2" w:rsidRPr="008126AF" w:rsidTr="00B93882">
        <w:tc>
          <w:tcPr>
            <w:tcW w:w="2624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960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Nyba</w:t>
            </w:r>
            <w:proofErr w:type="spellEnd"/>
          </w:p>
        </w:tc>
        <w:tc>
          <w:tcPr>
            <w:tcW w:w="966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Egmep</w:t>
            </w:r>
            <w:proofErr w:type="spellEnd"/>
          </w:p>
        </w:tc>
        <w:tc>
          <w:tcPr>
            <w:tcW w:w="975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Eüszolg</w:t>
            </w:r>
            <w:proofErr w:type="spellEnd"/>
          </w:p>
        </w:tc>
        <w:tc>
          <w:tcPr>
            <w:tcW w:w="1042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1302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909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Szocho</w:t>
            </w:r>
            <w:proofErr w:type="spellEnd"/>
          </w:p>
        </w:tc>
        <w:tc>
          <w:tcPr>
            <w:tcW w:w="1070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Szakk</w:t>
            </w:r>
            <w:proofErr w:type="spellEnd"/>
          </w:p>
        </w:tc>
      </w:tr>
      <w:tr w:rsidR="00B678A2" w:rsidRPr="008126AF" w:rsidTr="00B93882">
        <w:tc>
          <w:tcPr>
            <w:tcW w:w="2624" w:type="dxa"/>
          </w:tcPr>
          <w:p w:rsidR="00B678A2" w:rsidRPr="008126AF" w:rsidRDefault="00B678A2" w:rsidP="006756A4">
            <w:pPr>
              <w:spacing w:after="0"/>
              <w:jc w:val="both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960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66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302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09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</w:tr>
      <w:tr w:rsidR="00B678A2" w:rsidRPr="008126AF" w:rsidTr="00B93882">
        <w:tc>
          <w:tcPr>
            <w:tcW w:w="2624" w:type="dxa"/>
          </w:tcPr>
          <w:p w:rsidR="00B678A2" w:rsidRPr="008126AF" w:rsidRDefault="00B678A2" w:rsidP="006756A4">
            <w:pPr>
              <w:spacing w:after="0" w:line="240" w:lineRule="exact"/>
              <w:jc w:val="both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Magánszemélytől levonás</w:t>
            </w:r>
          </w:p>
        </w:tc>
        <w:tc>
          <w:tcPr>
            <w:tcW w:w="960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66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:rsidR="00B678A2" w:rsidRPr="00B93882" w:rsidRDefault="00BD48EA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 w:rsidRPr="00B93882">
              <w:rPr>
                <w:rFonts w:ascii="Calibri" w:hAnsi="Calibri" w:cs="Arial"/>
                <w:color w:val="0000FF"/>
                <w:lang w:eastAsia="hu-HU"/>
              </w:rPr>
              <w:t xml:space="preserve">755 </w:t>
            </w:r>
            <w:r w:rsidR="00B678A2" w:rsidRPr="00B93882">
              <w:rPr>
                <w:rFonts w:ascii="Calibri" w:hAnsi="Calibri" w:cs="Arial"/>
                <w:color w:val="0000FF"/>
                <w:lang w:eastAsia="hu-HU"/>
              </w:rPr>
              <w:t>500</w:t>
            </w:r>
          </w:p>
        </w:tc>
        <w:tc>
          <w:tcPr>
            <w:tcW w:w="1302" w:type="dxa"/>
          </w:tcPr>
          <w:p w:rsidR="00B678A2" w:rsidRPr="00B93882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 w:rsidRPr="00B93882">
              <w:rPr>
                <w:rFonts w:ascii="Calibri" w:hAnsi="Calibri" w:cs="Arial"/>
                <w:color w:val="0000FF"/>
                <w:lang w:eastAsia="hu-HU"/>
              </w:rPr>
              <w:t>8 880 000</w:t>
            </w:r>
          </w:p>
        </w:tc>
        <w:tc>
          <w:tcPr>
            <w:tcW w:w="909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</w:tr>
    </w:tbl>
    <w:p w:rsidR="00B678A2" w:rsidRDefault="00B678A2" w:rsidP="00AA4A9A">
      <w:pPr>
        <w:spacing w:before="120" w:after="0"/>
        <w:jc w:val="both"/>
        <w:rPr>
          <w:rFonts w:ascii="Calibri" w:hAnsi="Calibri" w:cs="Arial"/>
          <w:sz w:val="22"/>
          <w:szCs w:val="22"/>
          <w:lang w:eastAsia="hu-HU"/>
        </w:rPr>
      </w:pPr>
    </w:p>
    <w:p w:rsidR="00B678A2" w:rsidRPr="00052C24" w:rsidRDefault="00B678A2" w:rsidP="00AD7BE2">
      <w:pPr>
        <w:numPr>
          <w:ilvl w:val="0"/>
          <w:numId w:val="9"/>
        </w:numPr>
        <w:spacing w:before="120" w:after="0"/>
        <w:jc w:val="both"/>
        <w:rPr>
          <w:rFonts w:ascii="Calibri" w:hAnsi="Calibri" w:cs="Arial"/>
          <w:sz w:val="22"/>
          <w:szCs w:val="22"/>
          <w:u w:val="single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>Egyik alkalmazott (bruttó bére 450 000 Ft) április 1-jén, banki hitelkérelmének elbírálásáig, illetve az összeg folyósításáig 3 000 000 Ft átmeneti kölcsönt kapott a társaságtól a tavaszi esőzések következtében beázott lakásának helyreállítására. A kért összeget egy hónapon belül kellett volna visszafizetnie. A banki hitelbírálat elhúzódott, így az összeget május 31-én utalta át a társaság bankszámlájára.</w:t>
      </w:r>
      <w:r w:rsidR="00B710BB">
        <w:rPr>
          <w:rFonts w:ascii="Calibri" w:hAnsi="Calibri" w:cs="Arial"/>
          <w:sz w:val="22"/>
          <w:szCs w:val="22"/>
          <w:lang w:eastAsia="hu-HU"/>
        </w:rPr>
        <w:t xml:space="preserve"> (A két időpont között 60 nap telt el!)</w:t>
      </w:r>
    </w:p>
    <w:p w:rsidR="00B678A2" w:rsidRPr="00130224" w:rsidRDefault="00B678A2" w:rsidP="00052C24">
      <w:pPr>
        <w:spacing w:before="120" w:after="0"/>
        <w:ind w:firstLine="357"/>
        <w:jc w:val="both"/>
        <w:rPr>
          <w:rFonts w:ascii="Calibri" w:hAnsi="Calibri" w:cs="Arial"/>
          <w:sz w:val="22"/>
          <w:szCs w:val="22"/>
          <w:u w:val="single"/>
          <w:lang w:eastAsia="hu-HU"/>
        </w:rPr>
      </w:pPr>
      <w:r w:rsidRPr="00130224">
        <w:rPr>
          <w:rFonts w:ascii="Calibri" w:hAnsi="Calibri" w:cs="Arial"/>
          <w:sz w:val="22"/>
          <w:szCs w:val="22"/>
          <w:u w:val="single"/>
          <w:lang w:eastAsia="hu-HU"/>
        </w:rPr>
        <w:t xml:space="preserve">Megoldás: </w:t>
      </w:r>
    </w:p>
    <w:p w:rsidR="00B678A2" w:rsidRDefault="00B678A2" w:rsidP="00AD7BE2">
      <w:pPr>
        <w:tabs>
          <w:tab w:val="left" w:pos="1276"/>
          <w:tab w:val="right" w:pos="1843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Kamatkedvezményből származó jövedelem:</w:t>
      </w:r>
    </w:p>
    <w:p w:rsidR="00B678A2" w:rsidRDefault="00B678A2" w:rsidP="00AD7BE2">
      <w:pPr>
        <w:tabs>
          <w:tab w:val="left" w:pos="1276"/>
          <w:tab w:val="right" w:pos="1843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3 000 000 * (5,5+5%) / 365 nap * 6</w:t>
      </w:r>
      <w:r w:rsidR="00F93150">
        <w:rPr>
          <w:rFonts w:ascii="Calibri" w:hAnsi="Calibri" w:cs="Arial"/>
          <w:color w:val="0000FF"/>
          <w:sz w:val="22"/>
          <w:szCs w:val="22"/>
          <w:lang w:eastAsia="hu-HU"/>
        </w:rPr>
        <w:t>0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nap =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5</w:t>
      </w:r>
      <w:r w:rsidR="00F93150">
        <w:rPr>
          <w:rFonts w:ascii="Calibri" w:hAnsi="Calibri" w:cs="Arial"/>
          <w:color w:val="0000FF"/>
          <w:sz w:val="22"/>
          <w:szCs w:val="22"/>
          <w:lang w:eastAsia="hu-HU"/>
        </w:rPr>
        <w:t>1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</w:t>
      </w:r>
      <w:r w:rsidR="00F93150">
        <w:rPr>
          <w:rFonts w:ascii="Calibri" w:hAnsi="Calibri" w:cs="Arial"/>
          <w:color w:val="0000FF"/>
          <w:sz w:val="22"/>
          <w:szCs w:val="22"/>
          <w:lang w:eastAsia="hu-HU"/>
        </w:rPr>
        <w:t>781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2 pont</w:t>
      </w:r>
    </w:p>
    <w:p w:rsidR="00B678A2" w:rsidRDefault="00B678A2" w:rsidP="00AD7BE2">
      <w:pPr>
        <w:tabs>
          <w:tab w:val="left" w:pos="1276"/>
          <w:tab w:val="right" w:pos="1843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 xml:space="preserve">Szja: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 w:rsidR="00F93150">
        <w:rPr>
          <w:rFonts w:ascii="Calibri" w:hAnsi="Calibri" w:cs="Arial"/>
          <w:color w:val="0000FF"/>
          <w:sz w:val="22"/>
          <w:szCs w:val="22"/>
          <w:lang w:eastAsia="hu-HU"/>
        </w:rPr>
        <w:t>51 781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* 1,19 * 16% = </w:t>
      </w:r>
      <w:r w:rsidR="00F93150">
        <w:rPr>
          <w:rFonts w:ascii="Calibri" w:hAnsi="Calibri" w:cs="Arial"/>
          <w:color w:val="0000FF"/>
          <w:sz w:val="22"/>
          <w:szCs w:val="22"/>
          <w:lang w:eastAsia="hu-HU"/>
        </w:rPr>
        <w:t>9 859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2 pont</w:t>
      </w:r>
    </w:p>
    <w:p w:rsidR="00B678A2" w:rsidRDefault="00B678A2" w:rsidP="00AD7BE2">
      <w:pPr>
        <w:tabs>
          <w:tab w:val="left" w:pos="1276"/>
          <w:tab w:val="right" w:pos="1843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 xml:space="preserve">EHO: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 w:rsidR="00F93150">
        <w:rPr>
          <w:rFonts w:ascii="Calibri" w:hAnsi="Calibri" w:cs="Arial"/>
          <w:color w:val="0000FF"/>
          <w:sz w:val="22"/>
          <w:szCs w:val="22"/>
          <w:lang w:eastAsia="hu-HU"/>
        </w:rPr>
        <w:t>51 781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* 1,19 * 27% = </w:t>
      </w:r>
      <w:r w:rsidR="00F93150">
        <w:rPr>
          <w:rFonts w:ascii="Calibri" w:hAnsi="Calibri" w:cs="Arial"/>
          <w:color w:val="0000FF"/>
          <w:sz w:val="22"/>
          <w:szCs w:val="22"/>
          <w:lang w:eastAsia="hu-HU"/>
        </w:rPr>
        <w:t>16 637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2 pont</w:t>
      </w:r>
    </w:p>
    <w:p w:rsidR="00B678A2" w:rsidRPr="005003D8" w:rsidRDefault="00B678A2" w:rsidP="00AD7BE2">
      <w:pPr>
        <w:tabs>
          <w:tab w:val="left" w:pos="1276"/>
          <w:tab w:val="right" w:pos="1843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i/>
          <w:iCs/>
          <w:color w:val="0000FF"/>
          <w:sz w:val="22"/>
          <w:szCs w:val="22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960"/>
        <w:gridCol w:w="966"/>
        <w:gridCol w:w="975"/>
        <w:gridCol w:w="1042"/>
        <w:gridCol w:w="1044"/>
        <w:gridCol w:w="1167"/>
        <w:gridCol w:w="1070"/>
      </w:tblGrid>
      <w:tr w:rsidR="00B678A2" w:rsidRPr="008126AF">
        <w:tc>
          <w:tcPr>
            <w:tcW w:w="2624" w:type="dxa"/>
          </w:tcPr>
          <w:p w:rsidR="00B678A2" w:rsidRPr="008126AF" w:rsidRDefault="00B678A2" w:rsidP="00237CF0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960" w:type="dxa"/>
          </w:tcPr>
          <w:p w:rsidR="00B678A2" w:rsidRPr="008126AF" w:rsidRDefault="00B678A2" w:rsidP="00237CF0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Nyba</w:t>
            </w:r>
            <w:proofErr w:type="spellEnd"/>
          </w:p>
        </w:tc>
        <w:tc>
          <w:tcPr>
            <w:tcW w:w="966" w:type="dxa"/>
          </w:tcPr>
          <w:p w:rsidR="00B678A2" w:rsidRPr="008126AF" w:rsidRDefault="00B678A2" w:rsidP="00237CF0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Egmep</w:t>
            </w:r>
            <w:proofErr w:type="spellEnd"/>
          </w:p>
        </w:tc>
        <w:tc>
          <w:tcPr>
            <w:tcW w:w="975" w:type="dxa"/>
          </w:tcPr>
          <w:p w:rsidR="00B678A2" w:rsidRPr="008126AF" w:rsidRDefault="00B678A2" w:rsidP="00237CF0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Eüszolg</w:t>
            </w:r>
            <w:proofErr w:type="spellEnd"/>
          </w:p>
        </w:tc>
        <w:tc>
          <w:tcPr>
            <w:tcW w:w="1042" w:type="dxa"/>
          </w:tcPr>
          <w:p w:rsidR="00B678A2" w:rsidRPr="008126AF" w:rsidRDefault="00B678A2" w:rsidP="00237CF0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1044" w:type="dxa"/>
          </w:tcPr>
          <w:p w:rsidR="00B678A2" w:rsidRPr="008126AF" w:rsidRDefault="00B678A2" w:rsidP="00237CF0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167" w:type="dxa"/>
          </w:tcPr>
          <w:p w:rsidR="00B678A2" w:rsidRPr="008126AF" w:rsidRDefault="00B678A2" w:rsidP="00237CF0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Szocho</w:t>
            </w:r>
            <w:proofErr w:type="spellEnd"/>
          </w:p>
        </w:tc>
        <w:tc>
          <w:tcPr>
            <w:tcW w:w="1070" w:type="dxa"/>
          </w:tcPr>
          <w:p w:rsidR="00B678A2" w:rsidRPr="008126AF" w:rsidRDefault="00B678A2" w:rsidP="00237CF0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Szakk</w:t>
            </w:r>
            <w:proofErr w:type="spellEnd"/>
          </w:p>
        </w:tc>
      </w:tr>
      <w:tr w:rsidR="00B678A2" w:rsidRPr="008126AF">
        <w:tc>
          <w:tcPr>
            <w:tcW w:w="2624" w:type="dxa"/>
          </w:tcPr>
          <w:p w:rsidR="00B678A2" w:rsidRPr="008126AF" w:rsidRDefault="00B678A2" w:rsidP="00237CF0">
            <w:pPr>
              <w:spacing w:after="0"/>
              <w:jc w:val="both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960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66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:rsidR="00B678A2" w:rsidRPr="008126AF" w:rsidRDefault="00F93150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  <w:lang w:eastAsia="hu-HU"/>
              </w:rPr>
              <w:t>16 637</w:t>
            </w:r>
          </w:p>
        </w:tc>
        <w:tc>
          <w:tcPr>
            <w:tcW w:w="1044" w:type="dxa"/>
          </w:tcPr>
          <w:p w:rsidR="00B678A2" w:rsidRPr="008126AF" w:rsidRDefault="00F93150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sz w:val="22"/>
                <w:szCs w:val="22"/>
                <w:lang w:eastAsia="hu-HU"/>
              </w:rPr>
              <w:t>9 859</w:t>
            </w:r>
          </w:p>
        </w:tc>
        <w:tc>
          <w:tcPr>
            <w:tcW w:w="1167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</w:tr>
      <w:tr w:rsidR="00B678A2" w:rsidRPr="008126AF">
        <w:tc>
          <w:tcPr>
            <w:tcW w:w="2624" w:type="dxa"/>
          </w:tcPr>
          <w:p w:rsidR="00B678A2" w:rsidRPr="008126AF" w:rsidRDefault="00B678A2" w:rsidP="00237CF0">
            <w:pPr>
              <w:spacing w:after="0" w:line="240" w:lineRule="exact"/>
              <w:jc w:val="both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Magánszemélytől levonás</w:t>
            </w:r>
          </w:p>
        </w:tc>
        <w:tc>
          <w:tcPr>
            <w:tcW w:w="960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66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:rsidR="00B678A2" w:rsidRPr="008126AF" w:rsidRDefault="00B678A2" w:rsidP="00237CF0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</w:tr>
    </w:tbl>
    <w:p w:rsidR="00B678A2" w:rsidRDefault="00B678A2" w:rsidP="008126AF">
      <w:pPr>
        <w:spacing w:after="0"/>
        <w:jc w:val="both"/>
        <w:rPr>
          <w:rFonts w:ascii="Calibri" w:hAnsi="Calibri" w:cs="Arial"/>
          <w:sz w:val="22"/>
          <w:szCs w:val="22"/>
          <w:lang w:eastAsia="hu-HU"/>
        </w:rPr>
      </w:pPr>
    </w:p>
    <w:p w:rsidR="00B678A2" w:rsidRDefault="00B678A2" w:rsidP="00AA4A9A">
      <w:pPr>
        <w:numPr>
          <w:ilvl w:val="0"/>
          <w:numId w:val="9"/>
        </w:numPr>
        <w:spacing w:after="0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>A HR iroda vezetője</w:t>
      </w:r>
      <w:r w:rsidR="00470D27">
        <w:rPr>
          <w:rFonts w:ascii="Calibri" w:hAnsi="Calibri" w:cs="Arial"/>
          <w:sz w:val="22"/>
          <w:szCs w:val="22"/>
          <w:lang w:eastAsia="hu-HU"/>
        </w:rPr>
        <w:t xml:space="preserve"> (akinek bruttó bére havi 300 eFt)</w:t>
      </w:r>
      <w:r>
        <w:rPr>
          <w:rFonts w:ascii="Calibri" w:hAnsi="Calibri" w:cs="Arial"/>
          <w:sz w:val="22"/>
          <w:szCs w:val="22"/>
          <w:lang w:eastAsia="hu-HU"/>
        </w:rPr>
        <w:t xml:space="preserve"> május 1-jén töltötte be 55. életévét, melynek ürügyén – rangidősként, korban 5 évvel megelőzve a többieket – tagja lehetett a Milánóban május 7-11. között megrendezett Ékszer-, Divat-</w:t>
      </w:r>
      <w:r w:rsidR="00F93150">
        <w:rPr>
          <w:rFonts w:ascii="Calibri" w:hAnsi="Calibri" w:cs="Arial"/>
          <w:sz w:val="22"/>
          <w:szCs w:val="22"/>
          <w:lang w:eastAsia="hu-HU"/>
        </w:rPr>
        <w:t xml:space="preserve"> </w:t>
      </w:r>
      <w:r>
        <w:rPr>
          <w:rFonts w:ascii="Calibri" w:hAnsi="Calibri" w:cs="Arial"/>
          <w:sz w:val="22"/>
          <w:szCs w:val="22"/>
          <w:lang w:eastAsia="hu-HU"/>
        </w:rPr>
        <w:t>és Haj kiegészítők Nemzetközi Szakkiállítására kiutazó csapatnak.</w:t>
      </w:r>
      <w:r w:rsidR="00470D27">
        <w:rPr>
          <w:rFonts w:ascii="Calibri" w:hAnsi="Calibri" w:cs="Arial"/>
          <w:sz w:val="22"/>
          <w:szCs w:val="22"/>
          <w:lang w:eastAsia="hu-HU"/>
        </w:rPr>
        <w:t xml:space="preserve"> (Mindannyian dolgozni mentek!)</w:t>
      </w:r>
      <w:r>
        <w:rPr>
          <w:rFonts w:ascii="Calibri" w:hAnsi="Calibri" w:cs="Arial"/>
          <w:sz w:val="22"/>
          <w:szCs w:val="22"/>
          <w:lang w:eastAsia="hu-HU"/>
        </w:rPr>
        <w:t xml:space="preserve"> A kiutazás előtt, május 5-én napidíjként az öt külföldön töltendő napra a 4 kiutazó fejenként 300 EUR-t, költségek fedezetére összességében 2 000 EUR-t vettek fel készpénzben.</w:t>
      </w:r>
    </w:p>
    <w:p w:rsidR="00B678A2" w:rsidRDefault="00B678A2" w:rsidP="00092EEC">
      <w:pPr>
        <w:spacing w:after="0"/>
        <w:ind w:left="357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>Hazaérkezésük után az alábbi elszámolást nyújtották be 2013. május 15-én:</w:t>
      </w:r>
    </w:p>
    <w:p w:rsidR="00B678A2" w:rsidRDefault="00B678A2" w:rsidP="008C0B5C">
      <w:pPr>
        <w:numPr>
          <w:ilvl w:val="0"/>
          <w:numId w:val="19"/>
        </w:numPr>
        <w:spacing w:after="0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>A társaság bankkártyájával, forint számláról fizetett s</w:t>
      </w:r>
      <w:r w:rsidR="00470D27">
        <w:rPr>
          <w:rFonts w:ascii="Calibri" w:hAnsi="Calibri" w:cs="Arial"/>
          <w:sz w:val="22"/>
          <w:szCs w:val="22"/>
          <w:lang w:eastAsia="hu-HU"/>
        </w:rPr>
        <w:t>zállásköltség</w:t>
      </w:r>
      <w:r>
        <w:rPr>
          <w:rFonts w:ascii="Calibri" w:hAnsi="Calibri" w:cs="Arial"/>
          <w:sz w:val="22"/>
          <w:szCs w:val="22"/>
          <w:lang w:eastAsia="hu-HU"/>
        </w:rPr>
        <w:t xml:space="preserve"> számlájának (fizetett) értéke: 250 000 Ft,</w:t>
      </w:r>
    </w:p>
    <w:p w:rsidR="00B678A2" w:rsidRDefault="00B678A2" w:rsidP="008C0B5C">
      <w:pPr>
        <w:numPr>
          <w:ilvl w:val="0"/>
          <w:numId w:val="19"/>
        </w:numPr>
        <w:spacing w:after="0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>külföldi tartózkodás helyi közlekedési költsége (felvett készpénzzel fizetve, forintra átszámítva): 5 000 Ft.</w:t>
      </w:r>
    </w:p>
    <w:p w:rsidR="0062700D" w:rsidRDefault="0062700D" w:rsidP="008C0B5C">
      <w:pPr>
        <w:numPr>
          <w:ilvl w:val="0"/>
          <w:numId w:val="19"/>
        </w:numPr>
        <w:spacing w:after="0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>A költségek fedezetére felvett előlegből fel nem használt pénzt visszafizették.</w:t>
      </w:r>
    </w:p>
    <w:p w:rsidR="00B678A2" w:rsidRDefault="00B678A2" w:rsidP="00A6509A">
      <w:pPr>
        <w:spacing w:after="0"/>
        <w:jc w:val="both"/>
        <w:rPr>
          <w:rFonts w:ascii="Calibri" w:hAnsi="Calibri" w:cs="Arial"/>
          <w:sz w:val="22"/>
          <w:szCs w:val="22"/>
          <w:lang w:eastAsia="hu-HU"/>
        </w:rPr>
      </w:pPr>
    </w:p>
    <w:p w:rsidR="00B678A2" w:rsidRDefault="00B678A2" w:rsidP="006347A2">
      <w:pPr>
        <w:tabs>
          <w:tab w:val="left" w:pos="2410"/>
        </w:tabs>
        <w:spacing w:after="0"/>
        <w:ind w:left="357"/>
        <w:jc w:val="both"/>
        <w:rPr>
          <w:rFonts w:ascii="Calibri" w:hAnsi="Calibri" w:cs="Arial"/>
          <w:sz w:val="22"/>
          <w:szCs w:val="22"/>
          <w:lang w:eastAsia="hu-HU"/>
        </w:rPr>
      </w:pPr>
      <w:r w:rsidRPr="00130224">
        <w:rPr>
          <w:rFonts w:ascii="Calibri" w:hAnsi="Calibri" w:cs="Arial"/>
          <w:sz w:val="22"/>
          <w:szCs w:val="22"/>
          <w:lang w:eastAsia="hu-HU"/>
        </w:rPr>
        <w:t xml:space="preserve">Az MNB árfolyam </w:t>
      </w:r>
      <w:r>
        <w:rPr>
          <w:rFonts w:ascii="Calibri" w:hAnsi="Calibri" w:cs="Arial"/>
          <w:sz w:val="22"/>
          <w:szCs w:val="22"/>
          <w:lang w:eastAsia="hu-HU"/>
        </w:rPr>
        <w:tab/>
      </w:r>
      <w:r w:rsidRPr="00130224">
        <w:rPr>
          <w:rFonts w:ascii="Calibri" w:hAnsi="Calibri" w:cs="Arial"/>
          <w:sz w:val="22"/>
          <w:szCs w:val="22"/>
          <w:lang w:eastAsia="hu-HU"/>
        </w:rPr>
        <w:t>0</w:t>
      </w:r>
      <w:r>
        <w:rPr>
          <w:rFonts w:ascii="Calibri" w:hAnsi="Calibri" w:cs="Arial"/>
          <w:sz w:val="22"/>
          <w:szCs w:val="22"/>
          <w:lang w:eastAsia="hu-HU"/>
        </w:rPr>
        <w:t>4</w:t>
      </w:r>
      <w:r w:rsidRPr="00130224">
        <w:rPr>
          <w:rFonts w:ascii="Calibri" w:hAnsi="Calibri" w:cs="Arial"/>
          <w:sz w:val="22"/>
          <w:szCs w:val="22"/>
          <w:lang w:eastAsia="hu-HU"/>
        </w:rPr>
        <w:t xml:space="preserve">. 15-én </w:t>
      </w:r>
      <w:r>
        <w:rPr>
          <w:rFonts w:ascii="Calibri" w:hAnsi="Calibri" w:cs="Arial"/>
          <w:sz w:val="22"/>
          <w:szCs w:val="22"/>
          <w:lang w:eastAsia="hu-HU"/>
        </w:rPr>
        <w:t xml:space="preserve">295 </w:t>
      </w:r>
      <w:r w:rsidRPr="00130224">
        <w:rPr>
          <w:rFonts w:ascii="Calibri" w:hAnsi="Calibri" w:cs="Arial"/>
          <w:sz w:val="22"/>
          <w:szCs w:val="22"/>
          <w:lang w:eastAsia="hu-HU"/>
        </w:rPr>
        <w:t>Ft/E</w:t>
      </w:r>
      <w:r>
        <w:rPr>
          <w:rFonts w:ascii="Calibri" w:hAnsi="Calibri" w:cs="Arial"/>
          <w:sz w:val="22"/>
          <w:szCs w:val="22"/>
          <w:lang w:eastAsia="hu-HU"/>
        </w:rPr>
        <w:t>UR</w:t>
      </w:r>
    </w:p>
    <w:p w:rsidR="00B678A2" w:rsidRDefault="00B678A2" w:rsidP="006347A2">
      <w:pPr>
        <w:tabs>
          <w:tab w:val="left" w:pos="2410"/>
        </w:tabs>
        <w:spacing w:after="0"/>
        <w:ind w:left="357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ab/>
      </w:r>
      <w:r w:rsidRPr="00130224">
        <w:rPr>
          <w:rFonts w:ascii="Calibri" w:hAnsi="Calibri" w:cs="Arial"/>
          <w:sz w:val="22"/>
          <w:szCs w:val="22"/>
          <w:lang w:eastAsia="hu-HU"/>
        </w:rPr>
        <w:t>0</w:t>
      </w:r>
      <w:r>
        <w:rPr>
          <w:rFonts w:ascii="Calibri" w:hAnsi="Calibri" w:cs="Arial"/>
          <w:sz w:val="22"/>
          <w:szCs w:val="22"/>
          <w:lang w:eastAsia="hu-HU"/>
        </w:rPr>
        <w:t>5</w:t>
      </w:r>
      <w:r w:rsidRPr="00130224">
        <w:rPr>
          <w:rFonts w:ascii="Calibri" w:hAnsi="Calibri" w:cs="Arial"/>
          <w:sz w:val="22"/>
          <w:szCs w:val="22"/>
          <w:lang w:eastAsia="hu-HU"/>
        </w:rPr>
        <w:t xml:space="preserve">. </w:t>
      </w:r>
      <w:r>
        <w:rPr>
          <w:rFonts w:ascii="Calibri" w:hAnsi="Calibri" w:cs="Arial"/>
          <w:sz w:val="22"/>
          <w:szCs w:val="22"/>
          <w:lang w:eastAsia="hu-HU"/>
        </w:rPr>
        <w:t>15</w:t>
      </w:r>
      <w:r w:rsidRPr="00130224">
        <w:rPr>
          <w:rFonts w:ascii="Calibri" w:hAnsi="Calibri" w:cs="Arial"/>
          <w:sz w:val="22"/>
          <w:szCs w:val="22"/>
          <w:lang w:eastAsia="hu-HU"/>
        </w:rPr>
        <w:t>-</w:t>
      </w:r>
      <w:r>
        <w:rPr>
          <w:rFonts w:ascii="Calibri" w:hAnsi="Calibri" w:cs="Arial"/>
          <w:sz w:val="22"/>
          <w:szCs w:val="22"/>
          <w:lang w:eastAsia="hu-HU"/>
        </w:rPr>
        <w:t>én 291,94 Ft/EUR</w:t>
      </w:r>
    </w:p>
    <w:p w:rsidR="00B678A2" w:rsidRDefault="00B678A2" w:rsidP="005003D8">
      <w:pPr>
        <w:spacing w:after="0"/>
        <w:ind w:left="357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 xml:space="preserve"> (A rendszeres bérek adó-és járulékhatásaival most nem kell foglalkoznia!)</w:t>
      </w:r>
    </w:p>
    <w:p w:rsidR="00B678A2" w:rsidRPr="00130224" w:rsidRDefault="00B678A2" w:rsidP="00AA4A9A">
      <w:pPr>
        <w:spacing w:before="120" w:after="0"/>
        <w:ind w:left="357"/>
        <w:jc w:val="both"/>
        <w:rPr>
          <w:rFonts w:ascii="Calibri" w:hAnsi="Calibri" w:cs="Arial"/>
          <w:sz w:val="22"/>
          <w:szCs w:val="22"/>
          <w:u w:val="single"/>
          <w:lang w:eastAsia="hu-HU"/>
        </w:rPr>
      </w:pPr>
      <w:r w:rsidRPr="00130224">
        <w:rPr>
          <w:rFonts w:ascii="Calibri" w:hAnsi="Calibri" w:cs="Arial"/>
          <w:sz w:val="22"/>
          <w:szCs w:val="22"/>
          <w:u w:val="single"/>
          <w:lang w:eastAsia="hu-HU"/>
        </w:rPr>
        <w:t xml:space="preserve">Megoldás: </w:t>
      </w:r>
    </w:p>
    <w:p w:rsidR="00B678A2" w:rsidRDefault="00B678A2" w:rsidP="00F122C2">
      <w:pPr>
        <w:tabs>
          <w:tab w:val="left" w:pos="1276"/>
          <w:tab w:val="right" w:pos="6237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Napidíj: 300 EUR / 5 nap = 60 EUR/</w:t>
      </w:r>
      <w:proofErr w:type="gramStart"/>
      <w:r>
        <w:rPr>
          <w:rFonts w:ascii="Calibri" w:hAnsi="Calibri" w:cs="Arial"/>
          <w:color w:val="0000FF"/>
          <w:sz w:val="22"/>
          <w:szCs w:val="22"/>
          <w:lang w:eastAsia="hu-HU"/>
        </w:rPr>
        <w:t>nap &gt;</w:t>
      </w:r>
      <w:proofErr w:type="gramEnd"/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15 EUR/nap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Felettes rész: 4 fő *(60 – 15) * 5 nap * 295 Ft/EUR = 265 500 Ft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2 pont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 xml:space="preserve">Szja: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265 500 * 16% = 42 480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proofErr w:type="spellStart"/>
      <w:r>
        <w:rPr>
          <w:rFonts w:ascii="Calibri" w:hAnsi="Calibri" w:cs="Arial"/>
          <w:color w:val="0000FF"/>
          <w:sz w:val="22"/>
          <w:szCs w:val="22"/>
          <w:lang w:eastAsia="hu-HU"/>
        </w:rPr>
        <w:t>Szocho</w:t>
      </w:r>
      <w:proofErr w:type="spellEnd"/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: </w:t>
      </w:r>
      <w:r w:rsidR="00D05D47">
        <w:rPr>
          <w:rFonts w:ascii="Calibri" w:hAnsi="Calibri" w:cs="Arial"/>
          <w:color w:val="0000FF"/>
          <w:sz w:val="22"/>
          <w:szCs w:val="22"/>
          <w:lang w:eastAsia="hu-HU"/>
        </w:rPr>
        <w:t>4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fő *(60 – 15) * 5 nap * 295 Ft/EUR = </w:t>
      </w:r>
      <w:r w:rsidR="00B83D3D">
        <w:rPr>
          <w:rFonts w:ascii="Calibri" w:hAnsi="Calibri" w:cs="Arial"/>
          <w:color w:val="0000FF"/>
          <w:sz w:val="22"/>
          <w:szCs w:val="22"/>
          <w:lang w:eastAsia="hu-HU"/>
        </w:rPr>
        <w:t>265 500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 xml:space="preserve">És </w:t>
      </w:r>
      <w:r w:rsidR="00B83D3D">
        <w:rPr>
          <w:rFonts w:ascii="Calibri" w:hAnsi="Calibri" w:cs="Arial"/>
          <w:color w:val="0000FF"/>
          <w:sz w:val="22"/>
          <w:szCs w:val="22"/>
          <w:lang w:eastAsia="hu-HU"/>
        </w:rPr>
        <w:t>265 500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* 27% = </w:t>
      </w:r>
      <w:r w:rsidR="00B83D3D">
        <w:rPr>
          <w:rFonts w:ascii="Calibri" w:hAnsi="Calibri" w:cs="Arial"/>
          <w:color w:val="0000FF"/>
          <w:sz w:val="22"/>
          <w:szCs w:val="22"/>
          <w:lang w:eastAsia="hu-HU"/>
        </w:rPr>
        <w:t>71 685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 w:rsidR="00B83D3D">
        <w:rPr>
          <w:rFonts w:ascii="Calibri" w:hAnsi="Calibri" w:cs="Arial"/>
          <w:color w:val="0000FF"/>
          <w:sz w:val="22"/>
          <w:szCs w:val="22"/>
          <w:lang w:eastAsia="hu-HU"/>
        </w:rPr>
        <w:t>1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pont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Szakképzési hozzájárulás: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 w:rsidR="00B83D3D">
        <w:rPr>
          <w:rFonts w:ascii="Calibri" w:hAnsi="Calibri" w:cs="Arial"/>
          <w:color w:val="0000FF"/>
          <w:sz w:val="22"/>
          <w:szCs w:val="22"/>
          <w:lang w:eastAsia="hu-HU"/>
        </w:rPr>
        <w:t>265 500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 * 1,5% =</w:t>
      </w:r>
      <w:r w:rsidR="00B83D3D">
        <w:rPr>
          <w:rFonts w:ascii="Calibri" w:hAnsi="Calibri" w:cs="Arial"/>
          <w:color w:val="0000FF"/>
          <w:sz w:val="22"/>
          <w:szCs w:val="22"/>
          <w:lang w:eastAsia="hu-HU"/>
        </w:rPr>
        <w:t>3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> </w:t>
      </w:r>
      <w:r w:rsidR="00B83D3D">
        <w:rPr>
          <w:rFonts w:ascii="Calibri" w:hAnsi="Calibri" w:cs="Arial"/>
          <w:color w:val="0000FF"/>
          <w:sz w:val="22"/>
          <w:szCs w:val="22"/>
          <w:lang w:eastAsia="hu-HU"/>
        </w:rPr>
        <w:t xml:space="preserve">983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>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 xml:space="preserve">Nyugdíjbiztosítási: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265 500 * 10% = 26 550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Egészségbiztosítás…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265 500 * 8,5% = 22 568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>Szálloda és utazás: nincs teendő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41520F">
      <w:pPr>
        <w:tabs>
          <w:tab w:val="left" w:pos="1276"/>
          <w:tab w:val="right" w:pos="6237"/>
          <w:tab w:val="right" w:pos="8789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p w:rsidR="00B678A2" w:rsidRDefault="00B678A2" w:rsidP="00F122C2">
      <w:pPr>
        <w:tabs>
          <w:tab w:val="left" w:pos="1276"/>
          <w:tab w:val="right" w:pos="6237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1062"/>
        <w:gridCol w:w="966"/>
        <w:gridCol w:w="975"/>
        <w:gridCol w:w="1042"/>
        <w:gridCol w:w="1044"/>
        <w:gridCol w:w="1167"/>
        <w:gridCol w:w="1070"/>
      </w:tblGrid>
      <w:tr w:rsidR="00B678A2" w:rsidRPr="008126AF">
        <w:tc>
          <w:tcPr>
            <w:tcW w:w="2624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062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Nyba</w:t>
            </w:r>
            <w:proofErr w:type="spellEnd"/>
          </w:p>
        </w:tc>
        <w:tc>
          <w:tcPr>
            <w:tcW w:w="966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Egmep</w:t>
            </w:r>
            <w:proofErr w:type="spellEnd"/>
          </w:p>
        </w:tc>
        <w:tc>
          <w:tcPr>
            <w:tcW w:w="975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Eüszolg</w:t>
            </w:r>
            <w:proofErr w:type="spellEnd"/>
          </w:p>
        </w:tc>
        <w:tc>
          <w:tcPr>
            <w:tcW w:w="1042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1044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167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Szocho</w:t>
            </w:r>
            <w:proofErr w:type="spellEnd"/>
          </w:p>
        </w:tc>
        <w:tc>
          <w:tcPr>
            <w:tcW w:w="1070" w:type="dxa"/>
          </w:tcPr>
          <w:p w:rsidR="00B678A2" w:rsidRPr="008126AF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Szakk</w:t>
            </w:r>
            <w:proofErr w:type="spellEnd"/>
          </w:p>
        </w:tc>
      </w:tr>
      <w:tr w:rsidR="00B678A2" w:rsidRPr="008126AF">
        <w:tc>
          <w:tcPr>
            <w:tcW w:w="2624" w:type="dxa"/>
          </w:tcPr>
          <w:p w:rsidR="00B678A2" w:rsidRPr="008126AF" w:rsidRDefault="00B678A2" w:rsidP="006756A4">
            <w:pPr>
              <w:spacing w:after="0"/>
              <w:jc w:val="both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1062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66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:rsidR="00B678A2" w:rsidRPr="008126AF" w:rsidRDefault="00B83D3D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lang w:eastAsia="hu-HU"/>
              </w:rPr>
              <w:t>71 685</w:t>
            </w:r>
          </w:p>
        </w:tc>
        <w:tc>
          <w:tcPr>
            <w:tcW w:w="1070" w:type="dxa"/>
          </w:tcPr>
          <w:p w:rsidR="00B678A2" w:rsidRPr="008126AF" w:rsidRDefault="00B83D3D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lang w:eastAsia="hu-HU"/>
              </w:rPr>
              <w:t>3 983</w:t>
            </w:r>
          </w:p>
        </w:tc>
      </w:tr>
      <w:tr w:rsidR="00B678A2" w:rsidRPr="008126AF">
        <w:tc>
          <w:tcPr>
            <w:tcW w:w="2624" w:type="dxa"/>
          </w:tcPr>
          <w:p w:rsidR="00B678A2" w:rsidRPr="008126AF" w:rsidRDefault="00B678A2" w:rsidP="006756A4">
            <w:pPr>
              <w:spacing w:after="0" w:line="240" w:lineRule="exact"/>
              <w:jc w:val="both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Magánszemélytől levonás</w:t>
            </w:r>
          </w:p>
        </w:tc>
        <w:tc>
          <w:tcPr>
            <w:tcW w:w="1062" w:type="dxa"/>
          </w:tcPr>
          <w:p w:rsidR="00B678A2" w:rsidRPr="008126AF" w:rsidRDefault="0062700D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lang w:eastAsia="hu-HU"/>
              </w:rPr>
              <w:t>26 550</w:t>
            </w:r>
          </w:p>
        </w:tc>
        <w:tc>
          <w:tcPr>
            <w:tcW w:w="966" w:type="dxa"/>
          </w:tcPr>
          <w:p w:rsidR="00B678A2" w:rsidRPr="008126AF" w:rsidRDefault="0062700D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lang w:eastAsia="hu-HU"/>
              </w:rPr>
              <w:t>22 568</w:t>
            </w:r>
          </w:p>
        </w:tc>
        <w:tc>
          <w:tcPr>
            <w:tcW w:w="975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:rsidR="00B678A2" w:rsidRPr="008126AF" w:rsidRDefault="0062700D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lang w:eastAsia="hu-HU"/>
              </w:rPr>
              <w:t>42 480</w:t>
            </w:r>
          </w:p>
        </w:tc>
        <w:tc>
          <w:tcPr>
            <w:tcW w:w="1167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:rsidR="00B678A2" w:rsidRPr="008126AF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</w:tr>
    </w:tbl>
    <w:p w:rsidR="00B678A2" w:rsidRDefault="00B678A2" w:rsidP="00AA4A9A">
      <w:pPr>
        <w:spacing w:before="120" w:after="0"/>
        <w:jc w:val="both"/>
        <w:rPr>
          <w:rFonts w:ascii="Calibri" w:hAnsi="Calibri" w:cs="Arial"/>
          <w:sz w:val="22"/>
          <w:szCs w:val="22"/>
          <w:lang w:eastAsia="hu-HU"/>
        </w:rPr>
      </w:pPr>
    </w:p>
    <w:p w:rsidR="00B83D3D" w:rsidRPr="00B83D3D" w:rsidRDefault="00B83D3D" w:rsidP="00AA4A9A">
      <w:pPr>
        <w:numPr>
          <w:ilvl w:val="0"/>
          <w:numId w:val="9"/>
        </w:numPr>
        <w:spacing w:before="120" w:after="0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 xml:space="preserve">Határozza meg a 4. pontban szereplő „HR </w:t>
      </w:r>
      <w:proofErr w:type="gramStart"/>
      <w:r>
        <w:rPr>
          <w:rFonts w:ascii="Calibri" w:hAnsi="Calibri" w:cs="Arial"/>
          <w:sz w:val="22"/>
          <w:szCs w:val="22"/>
          <w:lang w:eastAsia="hu-HU"/>
        </w:rPr>
        <w:t>iroda vezető</w:t>
      </w:r>
      <w:proofErr w:type="gramEnd"/>
      <w:r>
        <w:rPr>
          <w:rFonts w:ascii="Calibri" w:hAnsi="Calibri" w:cs="Arial"/>
          <w:sz w:val="22"/>
          <w:szCs w:val="22"/>
          <w:lang w:eastAsia="hu-HU"/>
        </w:rPr>
        <w:t xml:space="preserve">” rendszeres béréhez kapcsolódó </w:t>
      </w:r>
      <w:r>
        <w:rPr>
          <w:rFonts w:ascii="Calibri" w:hAnsi="Calibri" w:cs="Arial"/>
          <w:b/>
          <w:sz w:val="22"/>
          <w:szCs w:val="22"/>
          <w:u w:val="single"/>
          <w:lang w:eastAsia="hu-HU"/>
        </w:rPr>
        <w:t>kifizetői terheket!</w:t>
      </w:r>
    </w:p>
    <w:p w:rsidR="007C7AAD" w:rsidRDefault="007C7AAD">
      <w:pPr>
        <w:pStyle w:val="Listaszerbekezds"/>
        <w:tabs>
          <w:tab w:val="left" w:pos="1276"/>
          <w:tab w:val="right" w:pos="6237"/>
        </w:tabs>
        <w:spacing w:after="0"/>
        <w:ind w:left="360"/>
        <w:rPr>
          <w:rFonts w:cs="Arial"/>
          <w:color w:val="0000FF"/>
          <w:sz w:val="22"/>
          <w:szCs w:val="22"/>
          <w:lang w:eastAsia="hu-HU"/>
        </w:rPr>
      </w:pPr>
    </w:p>
    <w:p w:rsidR="007C7AAD" w:rsidRDefault="00265014">
      <w:pPr>
        <w:pStyle w:val="Listaszerbekezds"/>
        <w:tabs>
          <w:tab w:val="left" w:pos="1276"/>
          <w:tab w:val="right" w:pos="6237"/>
        </w:tabs>
        <w:spacing w:after="0"/>
        <w:ind w:left="360"/>
        <w:rPr>
          <w:rFonts w:cs="Arial"/>
          <w:color w:val="0000FF"/>
          <w:sz w:val="22"/>
          <w:szCs w:val="22"/>
          <w:u w:val="single"/>
          <w:lang w:eastAsia="hu-HU"/>
        </w:rPr>
      </w:pPr>
      <w:r w:rsidRPr="00265014">
        <w:rPr>
          <w:rFonts w:cs="Arial"/>
          <w:color w:val="0000FF"/>
          <w:sz w:val="22"/>
          <w:szCs w:val="22"/>
          <w:u w:val="single"/>
          <w:lang w:eastAsia="hu-HU"/>
        </w:rPr>
        <w:t>Megoldás:</w:t>
      </w:r>
    </w:p>
    <w:p w:rsidR="007C7AAD" w:rsidRDefault="007C7AAD">
      <w:pPr>
        <w:pStyle w:val="Listaszerbekezds"/>
        <w:tabs>
          <w:tab w:val="left" w:pos="1276"/>
          <w:tab w:val="right" w:pos="6237"/>
        </w:tabs>
        <w:spacing w:after="0"/>
        <w:ind w:left="360"/>
        <w:rPr>
          <w:rFonts w:cs="Arial"/>
          <w:color w:val="0000FF"/>
          <w:sz w:val="22"/>
          <w:szCs w:val="22"/>
          <w:u w:val="single"/>
          <w:lang w:eastAsia="hu-HU"/>
        </w:rPr>
      </w:pPr>
    </w:p>
    <w:p w:rsidR="007C7AAD" w:rsidRPr="00B93882" w:rsidRDefault="00B83D3D">
      <w:pPr>
        <w:pStyle w:val="Listaszerbekezds"/>
        <w:tabs>
          <w:tab w:val="left" w:pos="1276"/>
          <w:tab w:val="right" w:pos="6237"/>
        </w:tabs>
        <w:spacing w:after="0"/>
        <w:ind w:left="360"/>
        <w:rPr>
          <w:rFonts w:cs="Arial"/>
          <w:color w:val="0000FF"/>
          <w:sz w:val="22"/>
          <w:szCs w:val="22"/>
          <w:lang w:eastAsia="hu-HU"/>
        </w:rPr>
      </w:pPr>
      <w:proofErr w:type="spellStart"/>
      <w:r w:rsidRPr="00B93882">
        <w:rPr>
          <w:rFonts w:cs="Arial"/>
          <w:color w:val="0000FF"/>
          <w:sz w:val="22"/>
          <w:szCs w:val="22"/>
          <w:lang w:eastAsia="hu-HU"/>
        </w:rPr>
        <w:t>Szocho</w:t>
      </w:r>
      <w:proofErr w:type="spellEnd"/>
      <w:r w:rsidRPr="00B93882">
        <w:rPr>
          <w:rFonts w:cs="Arial"/>
          <w:color w:val="0000FF"/>
          <w:sz w:val="22"/>
          <w:szCs w:val="22"/>
          <w:lang w:eastAsia="hu-HU"/>
        </w:rPr>
        <w:t>: (200 000 * 27%) + (100 000 * 12,5%) = 66 500 Ft</w:t>
      </w:r>
      <w:r w:rsidRPr="00B93882">
        <w:rPr>
          <w:rFonts w:cs="Arial"/>
          <w:color w:val="0000FF"/>
          <w:sz w:val="22"/>
          <w:szCs w:val="22"/>
          <w:lang w:eastAsia="hu-HU"/>
        </w:rPr>
        <w:tab/>
      </w:r>
      <w:r w:rsidRPr="00B93882">
        <w:rPr>
          <w:rFonts w:cs="Arial"/>
          <w:color w:val="0000FF"/>
          <w:sz w:val="22"/>
          <w:szCs w:val="22"/>
          <w:lang w:eastAsia="hu-HU"/>
        </w:rPr>
        <w:tab/>
      </w:r>
      <w:r w:rsidRPr="00B93882">
        <w:rPr>
          <w:rFonts w:cs="Arial"/>
          <w:color w:val="0000FF"/>
          <w:sz w:val="22"/>
          <w:szCs w:val="22"/>
          <w:lang w:eastAsia="hu-HU"/>
        </w:rPr>
        <w:tab/>
      </w:r>
      <w:r w:rsidRPr="00B93882">
        <w:rPr>
          <w:rFonts w:cs="Arial"/>
          <w:color w:val="0000FF"/>
          <w:sz w:val="22"/>
          <w:szCs w:val="22"/>
          <w:lang w:eastAsia="hu-HU"/>
        </w:rPr>
        <w:tab/>
        <w:t>2 pont</w:t>
      </w:r>
    </w:p>
    <w:p w:rsidR="007C7AAD" w:rsidRPr="00B93882" w:rsidRDefault="00B83D3D">
      <w:pPr>
        <w:pStyle w:val="Listaszerbekezds"/>
        <w:tabs>
          <w:tab w:val="left" w:pos="1276"/>
          <w:tab w:val="right" w:pos="6237"/>
        </w:tabs>
        <w:spacing w:after="0"/>
        <w:ind w:left="360"/>
        <w:rPr>
          <w:rFonts w:cs="Arial"/>
          <w:color w:val="0000FF"/>
          <w:sz w:val="22"/>
          <w:szCs w:val="22"/>
          <w:lang w:eastAsia="hu-HU"/>
        </w:rPr>
      </w:pPr>
      <w:r w:rsidRPr="00B93882">
        <w:rPr>
          <w:rFonts w:cs="Arial"/>
          <w:color w:val="0000FF"/>
          <w:sz w:val="22"/>
          <w:szCs w:val="22"/>
          <w:lang w:eastAsia="hu-HU"/>
        </w:rPr>
        <w:t>Szakképzési: 300 000 Ft * 1,5% = 4 500 Ft</w:t>
      </w:r>
      <w:r w:rsidRPr="00B93882">
        <w:rPr>
          <w:rFonts w:cs="Arial"/>
          <w:color w:val="0000FF"/>
          <w:sz w:val="22"/>
          <w:szCs w:val="22"/>
          <w:lang w:eastAsia="hu-HU"/>
        </w:rPr>
        <w:tab/>
      </w:r>
      <w:r w:rsidRPr="00B93882">
        <w:rPr>
          <w:rFonts w:cs="Arial"/>
          <w:color w:val="0000FF"/>
          <w:sz w:val="22"/>
          <w:szCs w:val="22"/>
          <w:lang w:eastAsia="hu-HU"/>
        </w:rPr>
        <w:tab/>
      </w:r>
      <w:r w:rsidRPr="00B93882">
        <w:rPr>
          <w:rFonts w:cs="Arial"/>
          <w:color w:val="0000FF"/>
          <w:sz w:val="22"/>
          <w:szCs w:val="22"/>
          <w:lang w:eastAsia="hu-HU"/>
        </w:rPr>
        <w:tab/>
      </w:r>
      <w:r w:rsidRPr="00B93882">
        <w:rPr>
          <w:rFonts w:cs="Arial"/>
          <w:color w:val="0000FF"/>
          <w:sz w:val="22"/>
          <w:szCs w:val="22"/>
          <w:lang w:eastAsia="hu-HU"/>
        </w:rPr>
        <w:tab/>
      </w:r>
      <w:r w:rsidR="0076705B" w:rsidRPr="00B93882">
        <w:rPr>
          <w:rFonts w:cs="Arial"/>
          <w:color w:val="0000FF"/>
          <w:sz w:val="22"/>
          <w:szCs w:val="22"/>
          <w:lang w:eastAsia="hu-HU"/>
        </w:rPr>
        <w:t>2</w:t>
      </w:r>
      <w:r w:rsidRPr="00B93882">
        <w:rPr>
          <w:rFonts w:cs="Arial"/>
          <w:color w:val="0000FF"/>
          <w:sz w:val="22"/>
          <w:szCs w:val="22"/>
          <w:lang w:eastAsia="hu-HU"/>
        </w:rPr>
        <w:t xml:space="preserve"> pont  </w:t>
      </w:r>
    </w:p>
    <w:p w:rsidR="007C7AAD" w:rsidRDefault="007C7AAD">
      <w:pPr>
        <w:pStyle w:val="Listaszerbekezds"/>
        <w:tabs>
          <w:tab w:val="left" w:pos="1276"/>
          <w:tab w:val="right" w:pos="6237"/>
        </w:tabs>
        <w:spacing w:after="0"/>
        <w:ind w:left="360"/>
        <w:rPr>
          <w:rFonts w:cs="Arial"/>
          <w:color w:val="0000FF"/>
          <w:sz w:val="22"/>
          <w:szCs w:val="22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1062"/>
        <w:gridCol w:w="966"/>
        <w:gridCol w:w="975"/>
        <w:gridCol w:w="1042"/>
        <w:gridCol w:w="1044"/>
        <w:gridCol w:w="1167"/>
        <w:gridCol w:w="1070"/>
      </w:tblGrid>
      <w:tr w:rsidR="00B83D3D" w:rsidRPr="008126AF" w:rsidTr="008E61A4">
        <w:tc>
          <w:tcPr>
            <w:tcW w:w="2624" w:type="dxa"/>
          </w:tcPr>
          <w:p w:rsidR="007C7AAD" w:rsidRDefault="00B83D3D">
            <w:pPr>
              <w:spacing w:after="0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062" w:type="dxa"/>
          </w:tcPr>
          <w:p w:rsidR="00B83D3D" w:rsidRPr="008126AF" w:rsidRDefault="00B83D3D" w:rsidP="008E61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Nyba</w:t>
            </w:r>
            <w:proofErr w:type="spellEnd"/>
          </w:p>
        </w:tc>
        <w:tc>
          <w:tcPr>
            <w:tcW w:w="966" w:type="dxa"/>
          </w:tcPr>
          <w:p w:rsidR="00B83D3D" w:rsidRPr="008126AF" w:rsidRDefault="00B83D3D" w:rsidP="008E61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Egmep</w:t>
            </w:r>
            <w:proofErr w:type="spellEnd"/>
          </w:p>
        </w:tc>
        <w:tc>
          <w:tcPr>
            <w:tcW w:w="975" w:type="dxa"/>
          </w:tcPr>
          <w:p w:rsidR="00B83D3D" w:rsidRPr="008126AF" w:rsidRDefault="00B83D3D" w:rsidP="008E61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Eüszolg</w:t>
            </w:r>
            <w:proofErr w:type="spellEnd"/>
          </w:p>
        </w:tc>
        <w:tc>
          <w:tcPr>
            <w:tcW w:w="1042" w:type="dxa"/>
          </w:tcPr>
          <w:p w:rsidR="00B83D3D" w:rsidRPr="008126AF" w:rsidRDefault="00B83D3D" w:rsidP="008E61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1044" w:type="dxa"/>
          </w:tcPr>
          <w:p w:rsidR="00B83D3D" w:rsidRPr="008126AF" w:rsidRDefault="00B83D3D" w:rsidP="008E61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167" w:type="dxa"/>
          </w:tcPr>
          <w:p w:rsidR="00B83D3D" w:rsidRPr="008126AF" w:rsidRDefault="00B83D3D" w:rsidP="008E61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Szocho</w:t>
            </w:r>
            <w:proofErr w:type="spellEnd"/>
          </w:p>
        </w:tc>
        <w:tc>
          <w:tcPr>
            <w:tcW w:w="1070" w:type="dxa"/>
          </w:tcPr>
          <w:p w:rsidR="00B83D3D" w:rsidRPr="008126AF" w:rsidRDefault="00B83D3D" w:rsidP="008E61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Szakk</w:t>
            </w:r>
            <w:proofErr w:type="spellEnd"/>
          </w:p>
        </w:tc>
      </w:tr>
      <w:tr w:rsidR="00B83D3D" w:rsidRPr="008126AF" w:rsidTr="008E61A4">
        <w:tc>
          <w:tcPr>
            <w:tcW w:w="2624" w:type="dxa"/>
          </w:tcPr>
          <w:p w:rsidR="00B83D3D" w:rsidRPr="008126AF" w:rsidRDefault="00B83D3D" w:rsidP="008E61A4">
            <w:pPr>
              <w:spacing w:after="0"/>
              <w:jc w:val="both"/>
              <w:rPr>
                <w:rFonts w:ascii="Calibri" w:hAnsi="Calibri" w:cs="Arial"/>
                <w:lang w:eastAsia="hu-HU"/>
              </w:rPr>
            </w:pPr>
            <w:r w:rsidRPr="008126AF">
              <w:rPr>
                <w:rFonts w:ascii="Calibri" w:hAnsi="Calibr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1062" w:type="dxa"/>
          </w:tcPr>
          <w:p w:rsidR="00B83D3D" w:rsidRPr="008126AF" w:rsidRDefault="00B83D3D" w:rsidP="008E61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66" w:type="dxa"/>
          </w:tcPr>
          <w:p w:rsidR="00B83D3D" w:rsidRPr="008126AF" w:rsidRDefault="00B83D3D" w:rsidP="008E61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:rsidR="00B83D3D" w:rsidRPr="008126AF" w:rsidRDefault="00B83D3D" w:rsidP="008E61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:rsidR="00B83D3D" w:rsidRPr="008126AF" w:rsidRDefault="00B83D3D" w:rsidP="008E61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:rsidR="00B83D3D" w:rsidRPr="008126AF" w:rsidRDefault="00B83D3D" w:rsidP="008E61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:rsidR="00B83D3D" w:rsidRPr="008126AF" w:rsidRDefault="0076705B" w:rsidP="008E61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lang w:eastAsia="hu-HU"/>
              </w:rPr>
              <w:t>66 500</w:t>
            </w:r>
          </w:p>
        </w:tc>
        <w:tc>
          <w:tcPr>
            <w:tcW w:w="1070" w:type="dxa"/>
          </w:tcPr>
          <w:p w:rsidR="00B83D3D" w:rsidRPr="008126AF" w:rsidRDefault="0076705B" w:rsidP="008E61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lang w:eastAsia="hu-HU"/>
              </w:rPr>
              <w:t>4 500</w:t>
            </w:r>
          </w:p>
        </w:tc>
      </w:tr>
    </w:tbl>
    <w:p w:rsidR="007C7AAD" w:rsidRDefault="007C7AAD">
      <w:pPr>
        <w:pStyle w:val="Listaszerbekezds"/>
        <w:spacing w:before="120" w:after="0"/>
        <w:ind w:left="360"/>
        <w:rPr>
          <w:rFonts w:cs="Arial"/>
          <w:sz w:val="22"/>
          <w:szCs w:val="22"/>
          <w:lang w:eastAsia="hu-HU"/>
        </w:rPr>
      </w:pPr>
    </w:p>
    <w:p w:rsidR="007C7AAD" w:rsidRDefault="007C7AAD">
      <w:pPr>
        <w:pStyle w:val="Listaszerbekezds"/>
        <w:spacing w:before="120" w:after="0"/>
        <w:ind w:left="360"/>
        <w:rPr>
          <w:rFonts w:cs="Arial"/>
          <w:sz w:val="22"/>
          <w:szCs w:val="22"/>
          <w:lang w:eastAsia="hu-HU"/>
        </w:rPr>
      </w:pPr>
    </w:p>
    <w:p w:rsidR="007C7AAD" w:rsidRDefault="007C7AAD">
      <w:pPr>
        <w:spacing w:before="120" w:after="0"/>
        <w:ind w:left="360"/>
        <w:jc w:val="both"/>
        <w:rPr>
          <w:rFonts w:ascii="Calibri" w:hAnsi="Calibri" w:cs="Arial"/>
          <w:sz w:val="22"/>
          <w:szCs w:val="22"/>
          <w:lang w:eastAsia="hu-HU"/>
        </w:rPr>
      </w:pPr>
    </w:p>
    <w:p w:rsidR="007C7AAD" w:rsidRDefault="007C7AAD">
      <w:pPr>
        <w:spacing w:before="120" w:after="0"/>
        <w:ind w:left="360"/>
        <w:jc w:val="both"/>
        <w:rPr>
          <w:rFonts w:ascii="Calibri" w:hAnsi="Calibri" w:cs="Arial"/>
          <w:sz w:val="22"/>
          <w:szCs w:val="22"/>
          <w:lang w:eastAsia="hu-HU"/>
        </w:rPr>
      </w:pPr>
    </w:p>
    <w:p w:rsidR="00B678A2" w:rsidRPr="00631588" w:rsidRDefault="00FE1291" w:rsidP="00AA4A9A">
      <w:pPr>
        <w:numPr>
          <w:ilvl w:val="0"/>
          <w:numId w:val="9"/>
        </w:numPr>
        <w:spacing w:before="120" w:after="0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lastRenderedPageBreak/>
        <w:t>Május</w:t>
      </w:r>
      <w:r w:rsidR="00B678A2" w:rsidRPr="00631588">
        <w:rPr>
          <w:rFonts w:ascii="Calibri" w:hAnsi="Calibri" w:cs="Arial"/>
          <w:sz w:val="22"/>
          <w:szCs w:val="22"/>
          <w:lang w:eastAsia="hu-HU"/>
        </w:rPr>
        <w:t xml:space="preserve"> hónap </w:t>
      </w:r>
      <w:r w:rsidR="00B678A2">
        <w:rPr>
          <w:rFonts w:ascii="Calibri" w:hAnsi="Calibri" w:cs="Arial"/>
          <w:sz w:val="22"/>
          <w:szCs w:val="22"/>
          <w:lang w:eastAsia="hu-HU"/>
        </w:rPr>
        <w:t>nem pénzbeli</w:t>
      </w:r>
      <w:r w:rsidR="00B678A2" w:rsidRPr="00631588">
        <w:rPr>
          <w:rFonts w:ascii="Calibri" w:hAnsi="Calibri" w:cs="Arial"/>
          <w:sz w:val="22"/>
          <w:szCs w:val="22"/>
          <w:lang w:eastAsia="hu-HU"/>
        </w:rPr>
        <w:t xml:space="preserve"> juttatásai: </w:t>
      </w:r>
    </w:p>
    <w:p w:rsidR="00B678A2" w:rsidRDefault="00B678A2" w:rsidP="00BA3678">
      <w:pPr>
        <w:spacing w:after="0"/>
        <w:ind w:left="360"/>
        <w:jc w:val="both"/>
        <w:rPr>
          <w:rFonts w:ascii="Calibri" w:hAnsi="Calibri" w:cs="Arial"/>
          <w:sz w:val="22"/>
          <w:szCs w:val="22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>Május 31-én, a beszámoló elfogadását követően a társaság fogadást rendezett üzletfelei, munkatársai és azok családtagjai számára. A rendezvény költsége (étel, ital, terembérlet) 800 000 Ft volt.</w:t>
      </w:r>
    </w:p>
    <w:p w:rsidR="007C7AAD" w:rsidRDefault="00B678A2">
      <w:pPr>
        <w:spacing w:after="0"/>
        <w:ind w:left="360"/>
        <w:jc w:val="both"/>
        <w:rPr>
          <w:rFonts w:ascii="Calibri" w:hAnsi="Calibri" w:cs="Arial"/>
          <w:sz w:val="22"/>
          <w:szCs w:val="22"/>
          <w:u w:val="single"/>
          <w:lang w:eastAsia="hu-HU"/>
        </w:rPr>
      </w:pPr>
      <w:r>
        <w:rPr>
          <w:rFonts w:ascii="Calibri" w:hAnsi="Calibri" w:cs="Arial"/>
          <w:sz w:val="22"/>
          <w:szCs w:val="22"/>
          <w:lang w:eastAsia="hu-HU"/>
        </w:rPr>
        <w:t xml:space="preserve">A hagyományoknak megfelelően ekkor került sor az „(előző) év munkatársa” díj átadására is. A díjazott SZÉP kártyájának „szabadidő” </w:t>
      </w:r>
      <w:proofErr w:type="spellStart"/>
      <w:r>
        <w:rPr>
          <w:rFonts w:ascii="Calibri" w:hAnsi="Calibri" w:cs="Arial"/>
          <w:sz w:val="22"/>
          <w:szCs w:val="22"/>
          <w:lang w:eastAsia="hu-HU"/>
        </w:rPr>
        <w:t>alszámlájára</w:t>
      </w:r>
      <w:proofErr w:type="spellEnd"/>
      <w:r>
        <w:rPr>
          <w:rFonts w:ascii="Calibri" w:hAnsi="Calibri" w:cs="Arial"/>
          <w:sz w:val="22"/>
          <w:szCs w:val="22"/>
          <w:lang w:eastAsia="hu-HU"/>
        </w:rPr>
        <w:t xml:space="preserve"> – idén először – a társaság 80 000 Ft-ot utalt át</w:t>
      </w:r>
      <w:r w:rsidR="0076705B">
        <w:rPr>
          <w:rFonts w:ascii="Calibri" w:hAnsi="Calibri" w:cs="Arial"/>
          <w:sz w:val="22"/>
          <w:szCs w:val="22"/>
          <w:lang w:eastAsia="hu-HU"/>
        </w:rPr>
        <w:t>, ő pedig nyilatkozott, hogy máshonnan nem kapott ilyen juttatást.</w:t>
      </w:r>
    </w:p>
    <w:p w:rsidR="00B678A2" w:rsidRPr="00130224" w:rsidRDefault="00B678A2" w:rsidP="00AA4A9A">
      <w:pPr>
        <w:spacing w:before="120" w:after="0"/>
        <w:ind w:left="357"/>
        <w:jc w:val="both"/>
        <w:rPr>
          <w:rFonts w:ascii="Calibri" w:hAnsi="Calibri" w:cs="Arial"/>
          <w:sz w:val="22"/>
          <w:szCs w:val="22"/>
          <w:u w:val="single"/>
          <w:lang w:eastAsia="hu-HU"/>
        </w:rPr>
      </w:pPr>
      <w:r w:rsidRPr="00130224">
        <w:rPr>
          <w:rFonts w:ascii="Calibri" w:hAnsi="Calibri" w:cs="Arial"/>
          <w:sz w:val="22"/>
          <w:szCs w:val="22"/>
          <w:u w:val="single"/>
          <w:lang w:eastAsia="hu-HU"/>
        </w:rPr>
        <w:t xml:space="preserve">Megoldás: </w:t>
      </w:r>
    </w:p>
    <w:p w:rsidR="00B678A2" w:rsidRDefault="00B678A2" w:rsidP="00654BF7">
      <w:pPr>
        <w:spacing w:after="0"/>
        <w:ind w:left="357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 w:rsidRPr="0049150A">
        <w:rPr>
          <w:rFonts w:ascii="Calibri" w:hAnsi="Calibri" w:cs="Arial"/>
          <w:color w:val="0000FF"/>
          <w:sz w:val="22"/>
          <w:szCs w:val="22"/>
          <w:lang w:eastAsia="hu-HU"/>
        </w:rPr>
        <w:t xml:space="preserve"> „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>Étel, ital</w:t>
      </w:r>
      <w:r w:rsidRPr="0049150A">
        <w:rPr>
          <w:rFonts w:ascii="Calibri" w:hAnsi="Calibri" w:cs="Arial"/>
          <w:color w:val="0000FF"/>
          <w:sz w:val="22"/>
          <w:szCs w:val="22"/>
          <w:lang w:eastAsia="hu-HU"/>
        </w:rPr>
        <w:t>”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: </w:t>
      </w:r>
    </w:p>
    <w:p w:rsidR="00B678A2" w:rsidRDefault="00B678A2" w:rsidP="0041520F">
      <w:pPr>
        <w:tabs>
          <w:tab w:val="left" w:pos="1276"/>
          <w:tab w:val="right" w:pos="1843"/>
          <w:tab w:val="right" w:pos="6237"/>
          <w:tab w:val="right" w:pos="8505"/>
          <w:tab w:val="right" w:pos="9498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 xml:space="preserve">Szja: 800 000 * 1,19 * 16% =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152 320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511FDB">
      <w:pPr>
        <w:tabs>
          <w:tab w:val="left" w:pos="1276"/>
          <w:tab w:val="right" w:pos="1843"/>
          <w:tab w:val="right" w:pos="6237"/>
          <w:tab w:val="right" w:pos="8505"/>
          <w:tab w:val="right" w:pos="9498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EHO: 800 000 * 1,19 * 27% =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257 040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B678A2" w:rsidP="0041520F">
      <w:pPr>
        <w:tabs>
          <w:tab w:val="left" w:pos="1276"/>
          <w:tab w:val="right" w:pos="1843"/>
          <w:tab w:val="right" w:pos="6237"/>
          <w:tab w:val="right" w:pos="8505"/>
          <w:tab w:val="right" w:pos="9498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p w:rsidR="00B678A2" w:rsidRDefault="00B678A2" w:rsidP="0041520F">
      <w:pPr>
        <w:tabs>
          <w:tab w:val="left" w:pos="1276"/>
          <w:tab w:val="right" w:pos="1843"/>
          <w:tab w:val="right" w:pos="6237"/>
          <w:tab w:val="right" w:pos="8505"/>
          <w:tab w:val="right" w:pos="9498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 w:rsidRPr="0049150A">
        <w:rPr>
          <w:rFonts w:ascii="Calibri" w:hAnsi="Calibri" w:cs="Arial"/>
          <w:color w:val="0000FF"/>
          <w:sz w:val="22"/>
          <w:szCs w:val="22"/>
          <w:lang w:eastAsia="hu-HU"/>
        </w:rPr>
        <w:t>„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>Év dolgozója</w:t>
      </w:r>
      <w:r w:rsidRPr="0049150A">
        <w:rPr>
          <w:rFonts w:ascii="Calibri" w:hAnsi="Calibri" w:cs="Arial"/>
          <w:color w:val="0000FF"/>
          <w:sz w:val="22"/>
          <w:szCs w:val="22"/>
          <w:lang w:eastAsia="hu-HU"/>
        </w:rPr>
        <w:t>”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 xml:space="preserve">: </w:t>
      </w:r>
    </w:p>
    <w:p w:rsidR="00B678A2" w:rsidRDefault="00B678A2" w:rsidP="0041520F">
      <w:pPr>
        <w:tabs>
          <w:tab w:val="left" w:pos="1276"/>
          <w:tab w:val="right" w:pos="1843"/>
          <w:tab w:val="right" w:pos="6237"/>
          <w:tab w:val="right" w:pos="8505"/>
          <w:tab w:val="right" w:pos="9498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 xml:space="preserve">Szja: 80 000 * 1,19 * 16% =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15 232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EF5159" w:rsidP="0041520F">
      <w:pPr>
        <w:tabs>
          <w:tab w:val="left" w:pos="1276"/>
          <w:tab w:val="right" w:pos="1843"/>
          <w:tab w:val="right" w:pos="6237"/>
          <w:tab w:val="right" w:pos="8505"/>
          <w:tab w:val="right" w:pos="9498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>EHO: 75</w:t>
      </w:r>
      <w:r w:rsidR="00B678A2">
        <w:rPr>
          <w:rFonts w:ascii="Calibri" w:hAnsi="Calibri" w:cs="Arial"/>
          <w:color w:val="0000FF"/>
          <w:sz w:val="22"/>
          <w:szCs w:val="22"/>
          <w:lang w:eastAsia="hu-HU"/>
        </w:rPr>
        <w:t xml:space="preserve"> 000 * 1,19 * 14% =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 w:rsidR="00B678A2">
        <w:rPr>
          <w:rFonts w:ascii="Calibri" w:hAnsi="Calibri" w:cs="Arial"/>
          <w:color w:val="0000FF"/>
          <w:sz w:val="22"/>
          <w:szCs w:val="22"/>
          <w:lang w:eastAsia="hu-HU"/>
        </w:rPr>
        <w:t>1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>2</w:t>
      </w:r>
      <w:r w:rsidR="00B678A2">
        <w:rPr>
          <w:rFonts w:ascii="Calibri" w:hAnsi="Calibri" w:cs="Arial"/>
          <w:color w:val="0000FF"/>
          <w:sz w:val="22"/>
          <w:szCs w:val="22"/>
          <w:lang w:eastAsia="hu-HU"/>
        </w:rPr>
        <w:t xml:space="preserve"> 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>495</w:t>
      </w:r>
      <w:r w:rsidR="00B678A2">
        <w:rPr>
          <w:rFonts w:ascii="Calibri" w:hAnsi="Calibri" w:cs="Arial"/>
          <w:color w:val="0000FF"/>
          <w:sz w:val="22"/>
          <w:szCs w:val="22"/>
          <w:lang w:eastAsia="hu-HU"/>
        </w:rPr>
        <w:t xml:space="preserve"> Ft</w:t>
      </w:r>
      <w:r w:rsidR="00B678A2">
        <w:rPr>
          <w:rFonts w:ascii="Calibri" w:hAnsi="Calibri" w:cs="Arial"/>
          <w:color w:val="0000FF"/>
          <w:sz w:val="22"/>
          <w:szCs w:val="22"/>
          <w:lang w:eastAsia="hu-HU"/>
        </w:rPr>
        <w:tab/>
        <w:t>1 pont</w:t>
      </w:r>
    </w:p>
    <w:p w:rsidR="00B678A2" w:rsidRDefault="00EF5159" w:rsidP="0041520F">
      <w:pPr>
        <w:tabs>
          <w:tab w:val="left" w:pos="1276"/>
          <w:tab w:val="right" w:pos="1843"/>
          <w:tab w:val="right" w:pos="6237"/>
          <w:tab w:val="right" w:pos="8505"/>
          <w:tab w:val="right" w:pos="9498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  <w:r>
        <w:rPr>
          <w:rFonts w:ascii="Calibri" w:hAnsi="Calibri" w:cs="Arial"/>
          <w:color w:val="0000FF"/>
          <w:sz w:val="22"/>
          <w:szCs w:val="22"/>
          <w:lang w:eastAsia="hu-HU"/>
        </w:rPr>
        <w:tab/>
        <w:t xml:space="preserve">            5 000 * 1,19 * 27% =                                     1 607 Ft</w:t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  <w:r>
        <w:rPr>
          <w:rFonts w:ascii="Calibri" w:hAnsi="Calibri" w:cs="Arial"/>
          <w:color w:val="0000FF"/>
          <w:sz w:val="22"/>
          <w:szCs w:val="22"/>
          <w:lang w:eastAsia="hu-HU"/>
        </w:rPr>
        <w:tab/>
      </w:r>
    </w:p>
    <w:p w:rsidR="00B678A2" w:rsidRDefault="00B678A2" w:rsidP="0041520F">
      <w:pPr>
        <w:tabs>
          <w:tab w:val="left" w:pos="1276"/>
          <w:tab w:val="right" w:pos="1843"/>
          <w:tab w:val="right" w:pos="6237"/>
          <w:tab w:val="right" w:pos="8505"/>
          <w:tab w:val="right" w:pos="9498"/>
        </w:tabs>
        <w:spacing w:after="0"/>
        <w:ind w:left="357" w:firstLine="363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1062"/>
        <w:gridCol w:w="966"/>
        <w:gridCol w:w="975"/>
        <w:gridCol w:w="1042"/>
        <w:gridCol w:w="1044"/>
        <w:gridCol w:w="1167"/>
        <w:gridCol w:w="1070"/>
      </w:tblGrid>
      <w:tr w:rsidR="00B678A2" w:rsidRPr="00511FDB">
        <w:tc>
          <w:tcPr>
            <w:tcW w:w="2624" w:type="dxa"/>
          </w:tcPr>
          <w:p w:rsidR="00B678A2" w:rsidRPr="00511FDB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511FDB">
              <w:rPr>
                <w:rFonts w:ascii="Calibri" w:hAnsi="Calibri" w:cs="Arial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062" w:type="dxa"/>
          </w:tcPr>
          <w:p w:rsidR="00B678A2" w:rsidRPr="00511FDB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511FDB">
              <w:rPr>
                <w:rFonts w:ascii="Calibri" w:hAnsi="Calibri" w:cs="Arial"/>
                <w:sz w:val="22"/>
                <w:szCs w:val="22"/>
                <w:lang w:eastAsia="hu-HU"/>
              </w:rPr>
              <w:t>Nyba</w:t>
            </w:r>
            <w:proofErr w:type="spellEnd"/>
          </w:p>
        </w:tc>
        <w:tc>
          <w:tcPr>
            <w:tcW w:w="966" w:type="dxa"/>
          </w:tcPr>
          <w:p w:rsidR="00B678A2" w:rsidRPr="00511FDB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511FDB">
              <w:rPr>
                <w:rFonts w:ascii="Calibri" w:hAnsi="Calibri" w:cs="Arial"/>
                <w:sz w:val="22"/>
                <w:szCs w:val="22"/>
                <w:lang w:eastAsia="hu-HU"/>
              </w:rPr>
              <w:t>Egmep</w:t>
            </w:r>
            <w:proofErr w:type="spellEnd"/>
          </w:p>
        </w:tc>
        <w:tc>
          <w:tcPr>
            <w:tcW w:w="975" w:type="dxa"/>
          </w:tcPr>
          <w:p w:rsidR="00B678A2" w:rsidRPr="00511FDB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511FDB">
              <w:rPr>
                <w:rFonts w:ascii="Calibri" w:hAnsi="Calibri" w:cs="Arial"/>
                <w:sz w:val="22"/>
                <w:szCs w:val="22"/>
                <w:lang w:eastAsia="hu-HU"/>
              </w:rPr>
              <w:t>Eüszolg</w:t>
            </w:r>
            <w:proofErr w:type="spellEnd"/>
          </w:p>
        </w:tc>
        <w:tc>
          <w:tcPr>
            <w:tcW w:w="1042" w:type="dxa"/>
          </w:tcPr>
          <w:p w:rsidR="00B678A2" w:rsidRPr="00511FDB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511FDB">
              <w:rPr>
                <w:rFonts w:ascii="Calibri" w:hAnsi="Calibri" w:cs="Arial"/>
                <w:sz w:val="22"/>
                <w:szCs w:val="22"/>
                <w:lang w:eastAsia="hu-HU"/>
              </w:rPr>
              <w:t>Eho</w:t>
            </w:r>
          </w:p>
        </w:tc>
        <w:tc>
          <w:tcPr>
            <w:tcW w:w="1044" w:type="dxa"/>
          </w:tcPr>
          <w:p w:rsidR="00B678A2" w:rsidRPr="00511FDB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r w:rsidRPr="00511FDB">
              <w:rPr>
                <w:rFonts w:ascii="Calibri" w:hAnsi="Calibri" w:cs="Arial"/>
                <w:sz w:val="22"/>
                <w:szCs w:val="22"/>
                <w:lang w:eastAsia="hu-HU"/>
              </w:rPr>
              <w:t>Szja</w:t>
            </w:r>
          </w:p>
        </w:tc>
        <w:tc>
          <w:tcPr>
            <w:tcW w:w="1167" w:type="dxa"/>
          </w:tcPr>
          <w:p w:rsidR="00B678A2" w:rsidRPr="00511FDB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511FDB">
              <w:rPr>
                <w:rFonts w:ascii="Calibri" w:hAnsi="Calibri" w:cs="Arial"/>
                <w:sz w:val="22"/>
                <w:szCs w:val="22"/>
                <w:lang w:eastAsia="hu-HU"/>
              </w:rPr>
              <w:t>Szocho</w:t>
            </w:r>
            <w:proofErr w:type="spellEnd"/>
          </w:p>
        </w:tc>
        <w:tc>
          <w:tcPr>
            <w:tcW w:w="1070" w:type="dxa"/>
          </w:tcPr>
          <w:p w:rsidR="00B678A2" w:rsidRPr="00511FDB" w:rsidRDefault="00B678A2" w:rsidP="006756A4">
            <w:pPr>
              <w:spacing w:after="0"/>
              <w:jc w:val="center"/>
              <w:rPr>
                <w:rFonts w:ascii="Calibri" w:hAnsi="Calibri" w:cs="Arial"/>
                <w:lang w:eastAsia="hu-HU"/>
              </w:rPr>
            </w:pPr>
            <w:proofErr w:type="spellStart"/>
            <w:r w:rsidRPr="00511FDB">
              <w:rPr>
                <w:rFonts w:ascii="Calibri" w:hAnsi="Calibri" w:cs="Arial"/>
                <w:sz w:val="22"/>
                <w:szCs w:val="22"/>
                <w:lang w:eastAsia="hu-HU"/>
              </w:rPr>
              <w:t>Szakk</w:t>
            </w:r>
            <w:proofErr w:type="spellEnd"/>
          </w:p>
        </w:tc>
      </w:tr>
      <w:tr w:rsidR="00B678A2" w:rsidRPr="00511FDB">
        <w:tc>
          <w:tcPr>
            <w:tcW w:w="2624" w:type="dxa"/>
          </w:tcPr>
          <w:p w:rsidR="00B678A2" w:rsidRPr="00511FDB" w:rsidRDefault="00B678A2" w:rsidP="006756A4">
            <w:pPr>
              <w:spacing w:after="0"/>
              <w:jc w:val="both"/>
              <w:rPr>
                <w:rFonts w:ascii="Calibri" w:hAnsi="Calibri" w:cs="Arial"/>
                <w:lang w:eastAsia="hu-HU"/>
              </w:rPr>
            </w:pPr>
            <w:r w:rsidRPr="00511FDB">
              <w:rPr>
                <w:rFonts w:ascii="Calibri" w:hAnsi="Calibri" w:cs="Arial"/>
                <w:sz w:val="22"/>
                <w:szCs w:val="22"/>
                <w:lang w:eastAsia="hu-HU"/>
              </w:rPr>
              <w:t>Kifizetőt terhelő</w:t>
            </w:r>
          </w:p>
        </w:tc>
        <w:tc>
          <w:tcPr>
            <w:tcW w:w="1062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66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:rsidR="00B678A2" w:rsidRPr="00511FDB" w:rsidRDefault="0062700D" w:rsidP="00EF5159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lang w:eastAsia="hu-HU"/>
              </w:rPr>
              <w:t>27</w:t>
            </w:r>
            <w:r w:rsidR="00EF5159">
              <w:rPr>
                <w:rFonts w:ascii="Calibri" w:hAnsi="Calibri" w:cs="Arial"/>
                <w:color w:val="0000FF"/>
                <w:lang w:eastAsia="hu-HU"/>
              </w:rPr>
              <w:t>1</w:t>
            </w:r>
            <w:r>
              <w:rPr>
                <w:rFonts w:ascii="Calibri" w:hAnsi="Calibri" w:cs="Arial"/>
                <w:color w:val="0000FF"/>
                <w:lang w:eastAsia="hu-HU"/>
              </w:rPr>
              <w:t xml:space="preserve"> </w:t>
            </w:r>
            <w:r w:rsidR="00EF5159">
              <w:rPr>
                <w:rFonts w:ascii="Calibri" w:hAnsi="Calibri" w:cs="Arial"/>
                <w:color w:val="0000FF"/>
                <w:lang w:eastAsia="hu-HU"/>
              </w:rPr>
              <w:t>142</w:t>
            </w:r>
          </w:p>
        </w:tc>
        <w:tc>
          <w:tcPr>
            <w:tcW w:w="1044" w:type="dxa"/>
          </w:tcPr>
          <w:p w:rsidR="00B678A2" w:rsidRPr="00511FDB" w:rsidRDefault="0062700D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  <w:r>
              <w:rPr>
                <w:rFonts w:ascii="Calibri" w:hAnsi="Calibri" w:cs="Arial"/>
                <w:color w:val="0000FF"/>
                <w:lang w:eastAsia="hu-HU"/>
              </w:rPr>
              <w:t>167 552</w:t>
            </w:r>
          </w:p>
        </w:tc>
        <w:tc>
          <w:tcPr>
            <w:tcW w:w="1167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</w:tr>
      <w:tr w:rsidR="00B678A2" w:rsidRPr="00511FDB">
        <w:tc>
          <w:tcPr>
            <w:tcW w:w="2624" w:type="dxa"/>
          </w:tcPr>
          <w:p w:rsidR="00B678A2" w:rsidRPr="00511FDB" w:rsidRDefault="00B678A2" w:rsidP="006756A4">
            <w:pPr>
              <w:spacing w:after="0" w:line="240" w:lineRule="exact"/>
              <w:jc w:val="both"/>
              <w:rPr>
                <w:rFonts w:ascii="Calibri" w:hAnsi="Calibri" w:cs="Arial"/>
                <w:lang w:eastAsia="hu-HU"/>
              </w:rPr>
            </w:pPr>
            <w:r w:rsidRPr="00511FDB">
              <w:rPr>
                <w:rFonts w:ascii="Calibri" w:hAnsi="Calibri" w:cs="Arial"/>
                <w:sz w:val="22"/>
                <w:szCs w:val="22"/>
                <w:lang w:eastAsia="hu-HU"/>
              </w:rPr>
              <w:t>Magánszemélytől levonás</w:t>
            </w:r>
          </w:p>
        </w:tc>
        <w:tc>
          <w:tcPr>
            <w:tcW w:w="1062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66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975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2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44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167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  <w:tc>
          <w:tcPr>
            <w:tcW w:w="1070" w:type="dxa"/>
          </w:tcPr>
          <w:p w:rsidR="00B678A2" w:rsidRPr="00511FDB" w:rsidRDefault="00B678A2" w:rsidP="006756A4">
            <w:pPr>
              <w:spacing w:after="0"/>
              <w:jc w:val="right"/>
              <w:rPr>
                <w:rFonts w:ascii="Calibri" w:hAnsi="Calibri" w:cs="Arial"/>
                <w:color w:val="0000FF"/>
                <w:lang w:eastAsia="hu-HU"/>
              </w:rPr>
            </w:pPr>
          </w:p>
        </w:tc>
      </w:tr>
    </w:tbl>
    <w:p w:rsidR="00B678A2" w:rsidRDefault="00B678A2" w:rsidP="00AA4A9A">
      <w:pPr>
        <w:tabs>
          <w:tab w:val="left" w:pos="2552"/>
        </w:tabs>
        <w:spacing w:after="0"/>
        <w:jc w:val="both"/>
        <w:rPr>
          <w:rFonts w:ascii="Calibri" w:hAnsi="Calibri" w:cs="Arial"/>
          <w:color w:val="0000FF"/>
          <w:sz w:val="22"/>
          <w:szCs w:val="22"/>
          <w:lang w:eastAsia="hu-HU"/>
        </w:rPr>
      </w:pPr>
    </w:p>
    <w:p w:rsidR="008E61A4" w:rsidRDefault="008E61A4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E61A4" w:rsidRDefault="008E61A4" w:rsidP="008E61A4">
      <w:bookmarkStart w:id="0" w:name="_GoBack"/>
      <w:bookmarkEnd w:id="0"/>
      <w:r>
        <w:lastRenderedPageBreak/>
        <w:t>2. feladat (25 pont)</w:t>
      </w:r>
    </w:p>
    <w:p w:rsidR="008E61A4" w:rsidRDefault="008E61A4" w:rsidP="008E61A4">
      <w:r>
        <w:t xml:space="preserve">Az </w:t>
      </w:r>
      <w:r>
        <w:rPr>
          <w:b/>
        </w:rPr>
        <w:t>Izaura</w:t>
      </w:r>
      <w:r w:rsidRPr="004C703D">
        <w:rPr>
          <w:b/>
        </w:rPr>
        <w:t xml:space="preserve"> Kft.</w:t>
      </w:r>
      <w:r>
        <w:t xml:space="preserve"> – amely szappanoperák (filmek) gyártásával foglalkozik – rendkívül mozgalmas évet tudhat maga mögött, nem egy szervezeti átalakuláson esett át a cég. Az elmúlt két veszteséges év után nyereséget realizált a Kft. </w:t>
      </w:r>
      <w:proofErr w:type="gramStart"/>
      <w:r>
        <w:t>A</w:t>
      </w:r>
      <w:proofErr w:type="gramEnd"/>
      <w:r>
        <w:t xml:space="preserve"> 2013. évi előzetes adózás előtti eredménye 200 000 eFt. </w:t>
      </w:r>
    </w:p>
    <w:p w:rsidR="008E61A4" w:rsidRDefault="008E61A4" w:rsidP="008E61A4">
      <w:pPr>
        <w:rPr>
          <w:i/>
        </w:rPr>
      </w:pPr>
      <w:r w:rsidRPr="00C671AB">
        <w:rPr>
          <w:i/>
        </w:rPr>
        <w:t>Még nem számolták el a számviteli nyilvántartásokban a következő tételeket (ezzel az előzetes eredmény még módosulhat):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>A társaságnál a NAV adóellenőrzést végzett a 2010. tekintetében és megállapították, hogy a társaság duplán számolt egy számlát 500 eFt értékben (áfát a számla nem tartalmazott).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>Emellett megállapították, hogy a társaság nem fizetett meg 400 eFt kifizetőt terhelő közterhet személyi jellegű juttatásai után.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>A NAV a megállapításokat jogerős határozatában rögzítette és kivetett 150 eFt adóbírságot és 50 eFt késedelmi pótlékot.</w:t>
      </w:r>
    </w:p>
    <w:p w:rsidR="008E61A4" w:rsidRDefault="008E61A4" w:rsidP="008E61A4">
      <w:pPr>
        <w:pStyle w:val="Listaszerbekezds"/>
      </w:pPr>
      <w:r>
        <w:t>A fenti tételek a számvitelben nem jelentős hibának minősülnek, így azokat a feltárás évének az eredményében kell szerepeltetni.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>A társaság CD-ket is forgalmaz, ezeket be is kell csomagolnia. A CD-ket először műanyag tokban helyezik el, majd tízesével papírkartonba teszik. A csomagolóanyagokat saját maga állítja elő a Kft. erre a célra létrehozott üzemében. Az időszak során felhasználtak 5 000 kg műanyagot és 5 000 kg papírt csomagolási céllal. A kapcsolódó termékdíj számviteli elszámolása még nem történt meg. Ez egyéb ráfordításként könyvelendő.</w:t>
      </w:r>
    </w:p>
    <w:p w:rsidR="008E61A4" w:rsidRPr="00C671AB" w:rsidRDefault="008E61A4" w:rsidP="008E61A4">
      <w:pPr>
        <w:rPr>
          <w:i/>
        </w:rPr>
      </w:pPr>
      <w:r w:rsidRPr="00C671AB">
        <w:rPr>
          <w:i/>
        </w:rPr>
        <w:t>A következő tételek számviteli kezelése helyesen megtörtént, de azok a társasági adó szempontjából még mérlegelést kívánnak meg: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>A cég két korábban (másfél éve) beszerzett filmjogot értékesített az időszak folyamán:</w:t>
      </w:r>
    </w:p>
    <w:p w:rsidR="008E61A4" w:rsidRDefault="008E61A4" w:rsidP="008E61A4">
      <w:pPr>
        <w:pStyle w:val="Listaszerbekezds"/>
        <w:numPr>
          <w:ilvl w:val="1"/>
          <w:numId w:val="25"/>
        </w:numPr>
        <w:spacing w:after="0" w:line="288" w:lineRule="auto"/>
        <w:contextualSpacing/>
      </w:pPr>
      <w:r>
        <w:t>az egyik jogot megszerzésekor szabályszerűen bejelentette az adóhatóságnak, e jog értékesítésén 5 000 eFt nyereség keletkezett;</w:t>
      </w:r>
    </w:p>
    <w:p w:rsidR="008E61A4" w:rsidRDefault="008E61A4" w:rsidP="008E61A4">
      <w:pPr>
        <w:pStyle w:val="Listaszerbekezds"/>
        <w:numPr>
          <w:ilvl w:val="1"/>
          <w:numId w:val="25"/>
        </w:numPr>
        <w:spacing w:after="0" w:line="288" w:lineRule="auto"/>
        <w:contextualSpacing/>
      </w:pPr>
      <w:r>
        <w:t>a másik filmjogot nem jelentették be az adóhivatalnak – ezen az értékesítésen 4 000 eFt veszteséget realizáltak.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 xml:space="preserve">A cég egyik 100%-os leányvállalata a Santa Kft. </w:t>
      </w:r>
      <w:proofErr w:type="gramStart"/>
      <w:r>
        <w:t>A</w:t>
      </w:r>
      <w:proofErr w:type="gramEnd"/>
      <w:r>
        <w:t xml:space="preserve"> részesedés könyv szerinti értéke 10 000 eFt. December 31-én a cégbíróság bejegyezte Santa Kft. szétválását </w:t>
      </w:r>
      <w:proofErr w:type="spellStart"/>
      <w:r>
        <w:t>Leonszió</w:t>
      </w:r>
      <w:proofErr w:type="spellEnd"/>
      <w:r>
        <w:t xml:space="preserve"> Kft-re és Róza Kft-re, melyek saját tőkéje az átalakulás után rendre 9 000 eFt és 7 000 eFt. Mindkét cégben Izaura marad a 100%-os tulajdonos és pénzmozgás nem történt. Az átalakulás kedvezményezett átalakulás volt. 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>Izaura céltartalékot képzett 2013. év végén környezetvédelmi célokra. A képzett (egyéb ráfordításként elszámolt) céltartalék értéke 11 000 eFt volt.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 xml:space="preserve">Izaura két korábban munkanélküli (a Tao. tv. </w:t>
      </w:r>
      <w:proofErr w:type="gramStart"/>
      <w:r>
        <w:t>szerinti</w:t>
      </w:r>
      <w:proofErr w:type="gramEnd"/>
      <w:r>
        <w:t xml:space="preserve"> „álláskereső”) személyt vett fel 2013-ban:</w:t>
      </w:r>
    </w:p>
    <w:p w:rsidR="008E61A4" w:rsidRDefault="008E61A4" w:rsidP="008E61A4">
      <w:pPr>
        <w:pStyle w:val="Listaszerbekezds"/>
        <w:numPr>
          <w:ilvl w:val="1"/>
          <w:numId w:val="25"/>
        </w:numPr>
        <w:spacing w:after="0" w:line="288" w:lineRule="auto"/>
        <w:contextualSpacing/>
      </w:pPr>
      <w:r>
        <w:t xml:space="preserve">az egyik személy januárban lépett be jelmeztervezőnek, mivel a korábbi jelmeztervezővel nehéz természete miatt nem lehetett együtt dolgozni, így őt el kellett </w:t>
      </w:r>
      <w:proofErr w:type="gramStart"/>
      <w:r>
        <w:t>küldeni ,</w:t>
      </w:r>
      <w:proofErr w:type="gramEnd"/>
      <w:r>
        <w:t xml:space="preserve"> ami – rendes felmondással – megtörtént; az új munkavállaló bére 2013-ban havi bruttó 200 eFt, tehát éves szinten 2 400 eFt volt;</w:t>
      </w:r>
    </w:p>
    <w:p w:rsidR="008E61A4" w:rsidRDefault="008E61A4" w:rsidP="008E61A4">
      <w:pPr>
        <w:pStyle w:val="Listaszerbekezds"/>
        <w:numPr>
          <w:ilvl w:val="1"/>
          <w:numId w:val="25"/>
        </w:numPr>
        <w:spacing w:after="0" w:line="288" w:lineRule="auto"/>
        <w:contextualSpacing/>
      </w:pPr>
      <w:r>
        <w:lastRenderedPageBreak/>
        <w:t>a másik új munkavállaló is januárban jött, korábban nem volt kapcsolatuk vele, ő egy, a cég szempontjából teljesen új munkakört tölt be – az ő bére havi bruttó 300 eFt, így éves szinten 3 600 eFt volt.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>Izaura Kft. az év elején felvett 1 millió euró devizahitelt, melyet nyolc év múlva kell visszafizetnie. A hitel folyósításakor az árfolyam 320 HUF/€ volt. Év végén az árfolyam 300 HUF/</w:t>
      </w:r>
      <w:proofErr w:type="spellStart"/>
      <w:r>
        <w:t>€-ra</w:t>
      </w:r>
      <w:proofErr w:type="spellEnd"/>
      <w:r>
        <w:t xml:space="preserve"> módosult. Az Izaura Kft. a legkisebb adóalap meghatározására törekszik.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>A cég január 1-jén megvásárolt egy személygépkocsit, melynek bekerülési értéke 8 000 eFt volt, maradványértéke 2 000 eFt, hasznos élettartamát 5 évben határozták meg. Az autó beszerzéséhez 6 500 eFt korábban képzett (társasági adó szerinti) fejlesztési tartalékot vett igénybe a cég. Most – és csak erre az eszközre – vegyük figyelembe az értékcsökkenéssel kapcsolatos esetleges adóalap módosító tételeket.</w:t>
      </w:r>
    </w:p>
    <w:p w:rsidR="008E61A4" w:rsidRPr="00B01D3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 w:rsidRPr="00C014E7">
        <w:t>A társaság egyik vevője (aki felé a kibocsátott számla már másfél éve lejárt) továbbra sem fizet. A követelés értéke 6 000 eFt. Izaura tavaly 10% értékvesztést számolt el e követelésre, idén további 30% elszámolásáról döntött (a számvitelben).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>Izaura korábbi évekről továbbhozott vesztesége 180 000 eFt.</w:t>
      </w:r>
    </w:p>
    <w:p w:rsidR="008E61A4" w:rsidRDefault="008E61A4" w:rsidP="008E61A4">
      <w:pPr>
        <w:pStyle w:val="Listaszerbekezds"/>
        <w:numPr>
          <w:ilvl w:val="0"/>
          <w:numId w:val="25"/>
        </w:numPr>
        <w:spacing w:after="0" w:line="288" w:lineRule="auto"/>
        <w:contextualSpacing/>
      </w:pPr>
      <w:r>
        <w:t xml:space="preserve">Izaura ebben az évben helyezett üzembe egy 400 </w:t>
      </w:r>
      <w:proofErr w:type="spellStart"/>
      <w:r>
        <w:t>MFt</w:t>
      </w:r>
      <w:proofErr w:type="spellEnd"/>
      <w:r>
        <w:t xml:space="preserve"> értékű beruházást, amely filmgyártásra alkalmas eszköz létrehozására irányult. Ezt a cég olyan területen helyezte üzembe, ahol az intenzitási arányszám 0,8. A kérelmeket szabályszerűen benyújtották, a cég már az üzembe helyezés évében is alkalmazni kívánja a kedvezményt. A beruházással nem állítanak elő olyan filmet, amelyet a kedvezmény nem tesz lehetővé. Valamennyi az adókedvezmény igénybe vételéhez szükséges feltételnek eleget tett a társaság.</w:t>
      </w:r>
    </w:p>
    <w:p w:rsidR="008E61A4" w:rsidRDefault="008E61A4" w:rsidP="008E61A4">
      <w:pPr>
        <w:rPr>
          <w:b/>
        </w:rPr>
      </w:pPr>
    </w:p>
    <w:p w:rsidR="008E61A4" w:rsidRPr="005B7A46" w:rsidRDefault="008E61A4" w:rsidP="008E61A4">
      <w:pPr>
        <w:rPr>
          <w:b/>
        </w:rPr>
      </w:pPr>
      <w:r w:rsidRPr="005B7A46">
        <w:rPr>
          <w:b/>
        </w:rPr>
        <w:t>FELADATOK:</w:t>
      </w:r>
    </w:p>
    <w:p w:rsidR="008E61A4" w:rsidRPr="005B7A46" w:rsidRDefault="008E61A4" w:rsidP="008E61A4">
      <w:pPr>
        <w:pStyle w:val="Listaszerbekezds"/>
        <w:numPr>
          <w:ilvl w:val="0"/>
          <w:numId w:val="26"/>
        </w:numPr>
        <w:spacing w:after="0" w:line="288" w:lineRule="auto"/>
        <w:contextualSpacing/>
        <w:rPr>
          <w:b/>
        </w:rPr>
      </w:pPr>
      <w:r w:rsidRPr="005B7A46">
        <w:rPr>
          <w:b/>
        </w:rPr>
        <w:t>Határozza meg Izaura Kft. adózás előtti eredményét…</w:t>
      </w:r>
      <w:r>
        <w:rPr>
          <w:b/>
        </w:rPr>
        <w:t xml:space="preserve"> (5 pont)</w:t>
      </w:r>
    </w:p>
    <w:p w:rsidR="008E61A4" w:rsidRPr="005B7A46" w:rsidRDefault="008E61A4" w:rsidP="008E61A4">
      <w:pPr>
        <w:pStyle w:val="Listaszerbekezds"/>
        <w:numPr>
          <w:ilvl w:val="0"/>
          <w:numId w:val="26"/>
        </w:numPr>
        <w:spacing w:after="0" w:line="288" w:lineRule="auto"/>
        <w:contextualSpacing/>
        <w:rPr>
          <w:b/>
        </w:rPr>
      </w:pPr>
      <w:r w:rsidRPr="005B7A46">
        <w:rPr>
          <w:b/>
        </w:rPr>
        <w:t>és tarsági adó alapját!</w:t>
      </w:r>
      <w:r>
        <w:rPr>
          <w:b/>
        </w:rPr>
        <w:t xml:space="preserve"> (Táblázatos formában dolgozzon és azt is egyértelműsítse, ha egy téma nem befolyásolja a társasági adó alapját!) (21 pont)</w:t>
      </w:r>
    </w:p>
    <w:p w:rsidR="008E61A4" w:rsidRDefault="008E61A4" w:rsidP="008E61A4">
      <w:pPr>
        <w:pStyle w:val="Listaszerbekezds"/>
        <w:numPr>
          <w:ilvl w:val="0"/>
          <w:numId w:val="26"/>
        </w:numPr>
        <w:spacing w:after="0" w:line="288" w:lineRule="auto"/>
        <w:contextualSpacing/>
        <w:rPr>
          <w:b/>
        </w:rPr>
      </w:pPr>
      <w:r w:rsidRPr="005B7A46">
        <w:rPr>
          <w:b/>
        </w:rPr>
        <w:t>Határozza meg a fizetendő társasági adó értékét!</w:t>
      </w:r>
      <w:r>
        <w:rPr>
          <w:b/>
        </w:rPr>
        <w:t xml:space="preserve"> (4 pont)</w:t>
      </w:r>
    </w:p>
    <w:p w:rsidR="008E61A4" w:rsidRDefault="008E61A4" w:rsidP="008E61A4">
      <w:pPr>
        <w:pStyle w:val="Listaszerbekezds"/>
        <w:rPr>
          <w:b/>
        </w:rPr>
      </w:pPr>
    </w:p>
    <w:p w:rsidR="008E61A4" w:rsidRDefault="008E61A4" w:rsidP="008E61A4">
      <w:pPr>
        <w:pStyle w:val="Listaszerbekezds"/>
        <w:rPr>
          <w:b/>
        </w:rPr>
      </w:pPr>
    </w:p>
    <w:p w:rsidR="008E61A4" w:rsidRDefault="008E61A4" w:rsidP="008E61A4">
      <w:pPr>
        <w:pStyle w:val="Listaszerbekezds"/>
        <w:rPr>
          <w:b/>
        </w:rPr>
      </w:pPr>
    </w:p>
    <w:p w:rsidR="008E61A4" w:rsidRDefault="008E61A4" w:rsidP="008E61A4">
      <w:pPr>
        <w:pStyle w:val="Listaszerbekezds"/>
        <w:rPr>
          <w:b/>
        </w:rPr>
      </w:pPr>
    </w:p>
    <w:p w:rsidR="008E61A4" w:rsidRDefault="008E61A4" w:rsidP="008E61A4">
      <w:pPr>
        <w:pStyle w:val="Listaszerbekezds"/>
        <w:rPr>
          <w:b/>
        </w:rPr>
      </w:pPr>
    </w:p>
    <w:p w:rsidR="008E61A4" w:rsidRDefault="008E61A4">
      <w:pPr>
        <w:spacing w:after="0"/>
        <w:rPr>
          <w:b/>
        </w:rPr>
      </w:pPr>
      <w:r>
        <w:rPr>
          <w:b/>
        </w:rPr>
        <w:br w:type="page"/>
      </w:r>
    </w:p>
    <w:p w:rsidR="000D2460" w:rsidRDefault="000D2460">
      <w:pPr>
        <w:spacing w:after="0"/>
        <w:rPr>
          <w:b/>
        </w:rPr>
      </w:pPr>
      <w:r>
        <w:rPr>
          <w:b/>
        </w:rPr>
        <w:lastRenderedPageBreak/>
        <w:t>Tao példa megoldása:</w:t>
      </w:r>
    </w:p>
    <w:p w:rsidR="000D2460" w:rsidRDefault="000D2460">
      <w:pPr>
        <w:spacing w:after="0"/>
        <w:rPr>
          <w:rFonts w:ascii="Calibri" w:eastAsia="MS ??" w:hAnsi="Calibri" w:cs="Times New Roman"/>
          <w:b/>
          <w:lang w:eastAsia="ja-JP"/>
        </w:rPr>
      </w:pPr>
    </w:p>
    <w:tbl>
      <w:tblPr>
        <w:tblW w:w="851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955"/>
        <w:gridCol w:w="1559"/>
      </w:tblGrid>
      <w:tr w:rsidR="008E61A4" w:rsidRPr="008E61A4" w:rsidTr="008E61A4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8E61A4" w:rsidRPr="008E61A4" w:rsidRDefault="008E61A4" w:rsidP="008E61A4">
            <w:pPr>
              <w:jc w:val="center"/>
              <w:rPr>
                <w:rFonts w:cs="Calibri"/>
                <w:b/>
                <w:color w:val="000000"/>
                <w:lang w:eastAsia="hu-HU"/>
              </w:rPr>
            </w:pPr>
            <w:r w:rsidRPr="008E61A4">
              <w:rPr>
                <w:rFonts w:cs="Calibri"/>
                <w:b/>
                <w:color w:val="000000"/>
                <w:szCs w:val="22"/>
                <w:lang w:eastAsia="hu-HU"/>
              </w:rPr>
              <w:t>Megnevezés, mellékszámítások, hivatkozás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8E61A4" w:rsidRPr="008E61A4" w:rsidRDefault="008E61A4" w:rsidP="008E61A4">
            <w:pPr>
              <w:jc w:val="center"/>
              <w:rPr>
                <w:rFonts w:cs="Calibri"/>
                <w:b/>
                <w:color w:val="000000"/>
                <w:lang w:eastAsia="hu-HU"/>
              </w:rPr>
            </w:pPr>
            <w:r w:rsidRPr="008E61A4">
              <w:rPr>
                <w:rFonts w:cs="Calibri"/>
                <w:b/>
                <w:color w:val="000000"/>
                <w:lang w:eastAsia="hu-HU"/>
              </w:rPr>
              <w:t>Összeg (eFt)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rPr>
                <w:rFonts w:cs="Calibri"/>
                <w:color w:val="000000"/>
                <w:lang w:eastAsia="hu-HU"/>
              </w:rPr>
            </w:pPr>
            <w:r w:rsidRPr="000777A3">
              <w:rPr>
                <w:rFonts w:cs="Calibri"/>
                <w:color w:val="000000"/>
                <w:szCs w:val="22"/>
                <w:lang w:eastAsia="hu-HU"/>
              </w:rPr>
              <w:t>Adózás előtti</w:t>
            </w:r>
            <w:r>
              <w:rPr>
                <w:rFonts w:cs="Calibri"/>
                <w:color w:val="000000"/>
                <w:szCs w:val="22"/>
                <w:lang w:eastAsia="hu-HU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Cs w:val="22"/>
                <w:lang w:eastAsia="hu-HU"/>
              </w:rPr>
              <w:t xml:space="preserve">előzetes </w:t>
            </w:r>
            <w:r w:rsidRPr="000777A3">
              <w:rPr>
                <w:rFonts w:cs="Calibri"/>
                <w:color w:val="000000"/>
                <w:szCs w:val="22"/>
                <w:lang w:eastAsia="hu-HU"/>
              </w:rPr>
              <w:t xml:space="preserve"> eredmény</w:t>
            </w:r>
            <w:proofErr w:type="gramEnd"/>
            <w:r>
              <w:rPr>
                <w:rFonts w:cs="Calibri"/>
                <w:color w:val="000000"/>
                <w:szCs w:val="22"/>
                <w:lang w:eastAsia="hu-H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200 000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ind w:left="223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1. Dupla költségelszámolás (1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+ 500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ind w:left="223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 xml:space="preserve">  2. Közteher hiány (1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- 400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ind w:left="223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3. Jogkövetkezmények (bírság és késedelmi pótlék) (1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- 200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ind w:left="223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 xml:space="preserve">4. Környezetvédelmi termékdíj (5 </w:t>
            </w:r>
            <w:proofErr w:type="spellStart"/>
            <w:r>
              <w:rPr>
                <w:rFonts w:cs="Calibri"/>
                <w:color w:val="000000"/>
                <w:lang w:eastAsia="hu-HU"/>
              </w:rPr>
              <w:t>ekg</w:t>
            </w:r>
            <w:proofErr w:type="spellEnd"/>
            <w:r>
              <w:rPr>
                <w:rFonts w:cs="Calibri"/>
                <w:color w:val="000000"/>
                <w:lang w:eastAsia="hu-HU"/>
              </w:rPr>
              <w:t xml:space="preserve">*42 + 5 </w:t>
            </w:r>
            <w:proofErr w:type="spellStart"/>
            <w:r>
              <w:rPr>
                <w:rFonts w:cs="Calibri"/>
                <w:color w:val="000000"/>
                <w:lang w:eastAsia="hu-HU"/>
              </w:rPr>
              <w:t>ekg</w:t>
            </w:r>
            <w:proofErr w:type="spellEnd"/>
            <w:r>
              <w:rPr>
                <w:rFonts w:cs="Calibri"/>
                <w:color w:val="000000"/>
                <w:lang w:eastAsia="hu-HU"/>
              </w:rPr>
              <w:t>*20) (2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- 310</w:t>
            </w:r>
          </w:p>
        </w:tc>
      </w:tr>
      <w:tr w:rsidR="008E61A4" w:rsidRPr="000777A3" w:rsidTr="008E61A4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E61A4" w:rsidRPr="00974DC6" w:rsidRDefault="008E61A4" w:rsidP="008E61A4">
            <w:pPr>
              <w:spacing w:after="0"/>
              <w:rPr>
                <w:rFonts w:cs="Calibri"/>
                <w:b/>
                <w:color w:val="000000"/>
                <w:lang w:eastAsia="hu-HU"/>
              </w:rPr>
            </w:pPr>
            <w:r w:rsidRPr="00974DC6">
              <w:rPr>
                <w:rFonts w:cs="Calibri"/>
                <w:b/>
                <w:color w:val="000000"/>
                <w:szCs w:val="22"/>
                <w:lang w:eastAsia="hu-HU"/>
              </w:rPr>
              <w:t>Adózás előtti eredmény (végleges</w:t>
            </w:r>
            <w:proofErr w:type="gramStart"/>
            <w:r w:rsidRPr="00974DC6">
              <w:rPr>
                <w:rFonts w:cs="Calibri"/>
                <w:b/>
                <w:color w:val="000000"/>
                <w:szCs w:val="22"/>
                <w:lang w:eastAsia="hu-HU"/>
              </w:rPr>
              <w:t>)</w:t>
            </w:r>
            <w:r>
              <w:rPr>
                <w:rFonts w:cs="Calibri"/>
                <w:b/>
                <w:color w:val="000000"/>
                <w:szCs w:val="22"/>
                <w:lang w:eastAsia="hu-HU"/>
              </w:rPr>
              <w:t xml:space="preserve">  ÖSSZESEN</w:t>
            </w:r>
            <w:proofErr w:type="gramEnd"/>
            <w:r>
              <w:rPr>
                <w:rFonts w:cs="Calibri"/>
                <w:b/>
                <w:color w:val="000000"/>
                <w:szCs w:val="22"/>
                <w:lang w:eastAsia="hu-HU"/>
              </w:rPr>
              <w:t xml:space="preserve"> 5 PONT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199 590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FB14D2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Dupla költségelszámolás Tao korrekciója (1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- 500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974DC6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Meg nem fizetett közteher Tao korrekciója (1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+ 400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974DC6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Jogkövetkezmények Tao korrekciója (1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+ 200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974DC6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A termékdíjat nem kell „visszakorrigálni”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---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a) Bejelentett filmjog (1 pont)</w:t>
            </w:r>
          </w:p>
          <w:p w:rsidR="008E61A4" w:rsidRPr="00974DC6" w:rsidRDefault="008E61A4" w:rsidP="008E61A4">
            <w:pPr>
              <w:pStyle w:val="Listaszerbekezds"/>
              <w:spacing w:after="0"/>
              <w:ind w:left="223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          b) Be nem jelentett filmjog (1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- 5 000</w:t>
            </w:r>
          </w:p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---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974DC6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Kedvezményezett átalakulás a részesedéseknél (2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- 6 000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974DC6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Környezetvédelmi céltartalék (1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+ 11 000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a) Első „új” munkavállaló (1 pont)</w:t>
            </w:r>
          </w:p>
          <w:p w:rsidR="008E61A4" w:rsidRPr="00974DC6" w:rsidRDefault="008E61A4" w:rsidP="008E61A4">
            <w:pPr>
              <w:pStyle w:val="Listaszerbekezds"/>
              <w:spacing w:after="0"/>
              <w:ind w:left="223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          b) Második új munkavállaló 7.§ (1) j (2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---</w:t>
            </w:r>
          </w:p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- 972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974DC6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Elhatárolható </w:t>
            </w:r>
            <w:proofErr w:type="spellStart"/>
            <w:r>
              <w:rPr>
                <w:rFonts w:eastAsia="Times New Roman" w:cs="Calibri"/>
                <w:color w:val="000000"/>
                <w:lang w:eastAsia="hu-HU"/>
              </w:rPr>
              <w:t>árfolyamkülönbözet</w:t>
            </w:r>
            <w:proofErr w:type="spellEnd"/>
            <w:r>
              <w:rPr>
                <w:rFonts w:eastAsia="Times New Roman" w:cs="Calibri"/>
                <w:color w:val="000000"/>
                <w:lang w:eastAsia="hu-HU"/>
              </w:rPr>
              <w:t xml:space="preserve"> 7.§ (1) </w:t>
            </w:r>
            <w:proofErr w:type="spellStart"/>
            <w:r>
              <w:rPr>
                <w:rFonts w:eastAsia="Times New Roman" w:cs="Calibri"/>
                <w:color w:val="000000"/>
                <w:lang w:eastAsia="hu-HU"/>
              </w:rPr>
              <w:t>dzs</w:t>
            </w:r>
            <w:proofErr w:type="spellEnd"/>
            <w:r>
              <w:rPr>
                <w:rFonts w:eastAsia="Times New Roman" w:cs="Calibri"/>
                <w:color w:val="000000"/>
                <w:lang w:eastAsia="hu-HU"/>
              </w:rPr>
              <w:t xml:space="preserve"> (1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- 20 000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a) Személygépkocsi számviteli écs (1 pont)</w:t>
            </w:r>
          </w:p>
          <w:p w:rsidR="008E61A4" w:rsidRPr="00974DC6" w:rsidRDefault="008E61A4" w:rsidP="008E61A4">
            <w:pPr>
              <w:pStyle w:val="Listaszerbekezds"/>
              <w:spacing w:after="0"/>
              <w:ind w:left="223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          b) Tao écs + </w:t>
            </w:r>
            <w:proofErr w:type="spellStart"/>
            <w:r>
              <w:rPr>
                <w:rFonts w:eastAsia="Times New Roman" w:cs="Calibri"/>
                <w:color w:val="000000"/>
                <w:lang w:eastAsia="hu-HU"/>
              </w:rPr>
              <w:t>fejl</w:t>
            </w:r>
            <w:proofErr w:type="spellEnd"/>
            <w:r>
              <w:rPr>
                <w:rFonts w:eastAsia="Times New Roman" w:cs="Calibri"/>
                <w:color w:val="000000"/>
                <w:lang w:eastAsia="hu-HU"/>
              </w:rPr>
              <w:t>. tart. 1</w:t>
            </w:r>
            <w:proofErr w:type="gramStart"/>
            <w:r>
              <w:rPr>
                <w:rFonts w:eastAsia="Times New Roman" w:cs="Calibri"/>
                <w:color w:val="000000"/>
                <w:lang w:eastAsia="hu-HU"/>
              </w:rPr>
              <w:t>.mell</w:t>
            </w:r>
            <w:proofErr w:type="gramEnd"/>
            <w:r>
              <w:rPr>
                <w:rFonts w:eastAsia="Times New Roman" w:cs="Calibri"/>
                <w:color w:val="000000"/>
                <w:lang w:eastAsia="hu-HU"/>
              </w:rPr>
              <w:t>.  12</w:t>
            </w:r>
            <w:proofErr w:type="gramStart"/>
            <w:r>
              <w:rPr>
                <w:rFonts w:eastAsia="Times New Roman" w:cs="Calibri"/>
                <w:color w:val="000000"/>
                <w:lang w:eastAsia="hu-HU"/>
              </w:rPr>
              <w:t>.pont</w:t>
            </w:r>
            <w:proofErr w:type="gramEnd"/>
            <w:r>
              <w:rPr>
                <w:rFonts w:eastAsia="Times New Roman" w:cs="Calibri"/>
                <w:color w:val="000000"/>
                <w:lang w:eastAsia="hu-HU"/>
              </w:rPr>
              <w:t xml:space="preserve"> (3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+ 1 200</w:t>
            </w:r>
          </w:p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- 1 500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a) Vevő számviteli értékvesztés (1 pont)</w:t>
            </w:r>
          </w:p>
          <w:p w:rsidR="008E61A4" w:rsidRPr="00974DC6" w:rsidRDefault="008E61A4" w:rsidP="008E61A4">
            <w:pPr>
              <w:pStyle w:val="Listaszerbekezds"/>
              <w:spacing w:after="0"/>
              <w:ind w:left="223"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          b) Nyilvántartott értékvesztésből Tao csökkentő (2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+ 1 800</w:t>
            </w:r>
          </w:p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- 600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974DC6" w:rsidRDefault="008E61A4" w:rsidP="008E61A4">
            <w:pPr>
              <w:pStyle w:val="Listaszerbekezds"/>
              <w:numPr>
                <w:ilvl w:val="0"/>
                <w:numId w:val="27"/>
              </w:numPr>
              <w:spacing w:after="0"/>
              <w:ind w:left="223" w:firstLine="0"/>
              <w:contextualSpacing/>
              <w:jc w:val="left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(Lásd a veszteség miatti korrekciónál)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---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E61A4" w:rsidRDefault="008E61A4" w:rsidP="008E61A4">
            <w:pPr>
              <w:spacing w:after="0"/>
              <w:rPr>
                <w:rFonts w:cs="Calibri"/>
                <w:color w:val="000000"/>
                <w:sz w:val="26"/>
                <w:lang w:eastAsia="hu-HU"/>
              </w:rPr>
            </w:pPr>
            <w:proofErr w:type="gramStart"/>
            <w:r w:rsidRPr="000777A3">
              <w:rPr>
                <w:rFonts w:cs="Calibri"/>
                <w:color w:val="000000"/>
                <w:szCs w:val="22"/>
                <w:lang w:eastAsia="hu-HU"/>
              </w:rPr>
              <w:t>Összes</w:t>
            </w:r>
            <w:r>
              <w:rPr>
                <w:rFonts w:cs="Calibri"/>
                <w:color w:val="000000"/>
                <w:szCs w:val="22"/>
                <w:lang w:eastAsia="hu-HU"/>
              </w:rPr>
              <w:t xml:space="preserve">  előzetes</w:t>
            </w:r>
            <w:proofErr w:type="gramEnd"/>
            <w:r>
              <w:rPr>
                <w:rFonts w:cs="Calibri"/>
                <w:color w:val="000000"/>
                <w:szCs w:val="22"/>
                <w:lang w:eastAsia="hu-HU"/>
              </w:rPr>
              <w:t xml:space="preserve"> Tao adóalap: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179 618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rPr>
                <w:rFonts w:cs="Calibri"/>
                <w:color w:val="000000"/>
                <w:lang w:eastAsia="hu-HU"/>
              </w:rPr>
            </w:pPr>
            <w:proofErr w:type="spellStart"/>
            <w:r>
              <w:rPr>
                <w:rFonts w:cs="Calibri"/>
                <w:color w:val="000000"/>
                <w:szCs w:val="22"/>
                <w:lang w:eastAsia="hu-HU"/>
              </w:rPr>
              <w:t>Korr</w:t>
            </w:r>
            <w:proofErr w:type="spellEnd"/>
            <w:r>
              <w:rPr>
                <w:rFonts w:cs="Calibri"/>
                <w:color w:val="000000"/>
                <w:szCs w:val="22"/>
                <w:lang w:eastAsia="hu-HU"/>
              </w:rPr>
              <w:t xml:space="preserve">. továbbhozott veszt. </w:t>
            </w:r>
            <w:proofErr w:type="gramStart"/>
            <w:r>
              <w:rPr>
                <w:rFonts w:cs="Calibri"/>
                <w:color w:val="000000"/>
                <w:szCs w:val="22"/>
                <w:lang w:eastAsia="hu-HU"/>
              </w:rPr>
              <w:t>miatt</w:t>
            </w:r>
            <w:proofErr w:type="gramEnd"/>
            <w:r>
              <w:rPr>
                <w:rFonts w:cs="Calibri"/>
                <w:color w:val="000000"/>
                <w:szCs w:val="22"/>
                <w:lang w:eastAsia="hu-HU"/>
              </w:rPr>
              <w:t xml:space="preserve">: (Levonható </w:t>
            </w:r>
            <w:proofErr w:type="spellStart"/>
            <w:r>
              <w:rPr>
                <w:rFonts w:cs="Calibri"/>
                <w:color w:val="000000"/>
                <w:szCs w:val="22"/>
                <w:lang w:eastAsia="hu-HU"/>
              </w:rPr>
              <w:t>max</w:t>
            </w:r>
            <w:proofErr w:type="spellEnd"/>
            <w:r>
              <w:rPr>
                <w:rFonts w:cs="Calibri"/>
                <w:color w:val="000000"/>
                <w:szCs w:val="22"/>
                <w:lang w:eastAsia="hu-HU"/>
              </w:rPr>
              <w:t>. 50%) (1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89 809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E61A4" w:rsidRDefault="008E61A4" w:rsidP="008E61A4">
            <w:pPr>
              <w:spacing w:after="0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szCs w:val="22"/>
                <w:lang w:eastAsia="hu-HU"/>
              </w:rPr>
              <w:t>Végleges Tao a</w:t>
            </w:r>
            <w:r w:rsidRPr="000777A3">
              <w:rPr>
                <w:rFonts w:cs="Calibri"/>
                <w:color w:val="000000"/>
                <w:szCs w:val="22"/>
                <w:lang w:eastAsia="hu-HU"/>
              </w:rPr>
              <w:t>dóalap</w:t>
            </w:r>
            <w:r>
              <w:rPr>
                <w:rFonts w:cs="Calibri"/>
                <w:color w:val="000000"/>
                <w:szCs w:val="22"/>
                <w:lang w:eastAsia="hu-HU"/>
              </w:rPr>
              <w:t>: (1 pont); ÖSSZESEN 21 PONT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89 809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rPr>
                <w:rFonts w:cs="Calibri"/>
                <w:color w:val="000000"/>
                <w:lang w:eastAsia="hu-HU"/>
              </w:rPr>
            </w:pPr>
            <w:r w:rsidRPr="000777A3">
              <w:rPr>
                <w:rFonts w:cs="Calibri"/>
                <w:color w:val="000000"/>
                <w:szCs w:val="22"/>
                <w:lang w:eastAsia="hu-HU"/>
              </w:rPr>
              <w:t>Számított adó</w:t>
            </w:r>
            <w:r>
              <w:rPr>
                <w:rFonts w:cs="Calibri"/>
                <w:color w:val="000000"/>
                <w:szCs w:val="22"/>
                <w:lang w:eastAsia="hu-HU"/>
              </w:rPr>
              <w:t xml:space="preserve"> (10%) (1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8 981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rPr>
                <w:rFonts w:cs="Calibri"/>
                <w:color w:val="000000"/>
                <w:lang w:eastAsia="hu-HU"/>
              </w:rPr>
            </w:pPr>
            <w:r w:rsidRPr="000777A3">
              <w:rPr>
                <w:rFonts w:cs="Calibri"/>
                <w:color w:val="000000"/>
                <w:szCs w:val="22"/>
                <w:lang w:eastAsia="hu-HU"/>
              </w:rPr>
              <w:t>Adókedvezmény</w:t>
            </w:r>
            <w:r>
              <w:rPr>
                <w:rFonts w:cs="Calibri"/>
                <w:color w:val="000000"/>
                <w:szCs w:val="22"/>
                <w:lang w:eastAsia="hu-HU"/>
              </w:rPr>
              <w:t xml:space="preserve"> (13.  Adó 80%-a) (2 pont)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A4" w:rsidRPr="000777A3" w:rsidRDefault="008E61A4" w:rsidP="008E61A4">
            <w:pPr>
              <w:spacing w:after="0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7 185</w:t>
            </w:r>
          </w:p>
        </w:tc>
      </w:tr>
      <w:tr w:rsidR="008E61A4" w:rsidRPr="000777A3" w:rsidTr="008E61A4">
        <w:trPr>
          <w:trHeight w:val="28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E61A4" w:rsidRDefault="008E61A4" w:rsidP="008E61A4">
            <w:pPr>
              <w:spacing w:after="0"/>
              <w:rPr>
                <w:rFonts w:cs="Calibri"/>
                <w:b/>
                <w:color w:val="000000"/>
                <w:lang w:eastAsia="hu-HU"/>
              </w:rPr>
            </w:pPr>
            <w:r w:rsidRPr="006E4E66">
              <w:rPr>
                <w:rFonts w:cs="Calibri"/>
                <w:b/>
                <w:color w:val="000000"/>
                <w:szCs w:val="22"/>
                <w:lang w:eastAsia="hu-HU"/>
              </w:rPr>
              <w:t>Fizetendő adó</w:t>
            </w:r>
            <w:r>
              <w:rPr>
                <w:rFonts w:cs="Calibri"/>
                <w:b/>
                <w:color w:val="000000"/>
                <w:szCs w:val="22"/>
                <w:lang w:eastAsia="hu-HU"/>
              </w:rPr>
              <w:t xml:space="preserve"> (1 pont) ÖSSZESEN 4 PONT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E61A4" w:rsidRDefault="008E61A4" w:rsidP="008E61A4">
            <w:pPr>
              <w:spacing w:after="0"/>
              <w:jc w:val="center"/>
              <w:rPr>
                <w:rFonts w:cs="Calibri"/>
                <w:b/>
                <w:color w:val="000000"/>
                <w:lang w:eastAsia="hu-HU"/>
              </w:rPr>
            </w:pPr>
            <w:r>
              <w:rPr>
                <w:rFonts w:cs="Calibri"/>
                <w:b/>
                <w:color w:val="000000"/>
                <w:lang w:eastAsia="hu-HU"/>
              </w:rPr>
              <w:t>1 796</w:t>
            </w:r>
          </w:p>
        </w:tc>
      </w:tr>
    </w:tbl>
    <w:p w:rsidR="008E61A4" w:rsidRDefault="008E61A4" w:rsidP="008E61A4">
      <w:pPr>
        <w:rPr>
          <w:b/>
          <w:u w:val="single"/>
        </w:rPr>
      </w:pPr>
    </w:p>
    <w:p w:rsidR="000D2460" w:rsidRDefault="000D2460">
      <w:pPr>
        <w:spacing w:after="0"/>
        <w:rPr>
          <w:b/>
          <w:u w:val="single"/>
        </w:rPr>
      </w:pPr>
      <w:r>
        <w:rPr>
          <w:b/>
          <w:u w:val="single"/>
        </w:rPr>
        <w:br w:type="page"/>
      </w:r>
    </w:p>
    <w:p w:rsidR="008E61A4" w:rsidRPr="002F3F86" w:rsidRDefault="008E61A4" w:rsidP="000D2460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2F3F86">
        <w:rPr>
          <w:b/>
          <w:u w:val="single"/>
        </w:rPr>
        <w:t>. feladat (1</w:t>
      </w:r>
      <w:r>
        <w:rPr>
          <w:b/>
          <w:u w:val="single"/>
        </w:rPr>
        <w:t>8</w:t>
      </w:r>
      <w:r w:rsidRPr="002F3F86">
        <w:rPr>
          <w:b/>
          <w:u w:val="single"/>
        </w:rPr>
        <w:t xml:space="preserve"> pont; javasolt kidolgozási idő 20-25 perc)</w:t>
      </w:r>
    </w:p>
    <w:p w:rsidR="008E61A4" w:rsidRDefault="008E61A4" w:rsidP="000D2460">
      <w:pPr>
        <w:spacing w:after="0"/>
        <w:jc w:val="both"/>
      </w:pPr>
      <w:r>
        <w:t xml:space="preserve">A HERO Kft kétféle tevékenységet végez. Az általuk nyújtott humán-egészségügyi szolgáltatás az ÁFA tv. 85.§ (1) c) pontja alapján a tevékenység közérdekű jellegére való tekintettel adómentes, míg a kisállat-diagnosztika az általános, 27%-os adókulcs alá tartozik. A vállalkozás székhelye Magyarországon, Ballószögön van, de a meglévő gépeikkel mindkét szolgáltatást mobil rendszerben végzik. A cégnek van érvényes EU adószáma is, de más országban nem kellett adószámot kérnie. A cég az általános szabályok </w:t>
      </w:r>
      <w:proofErr w:type="gramStart"/>
      <w:r>
        <w:t>szerinti gyakoriságú</w:t>
      </w:r>
      <w:proofErr w:type="gramEnd"/>
      <w:r>
        <w:t xml:space="preserve"> bevalló.</w:t>
      </w:r>
    </w:p>
    <w:p w:rsidR="008E61A4" w:rsidRDefault="008E61A4" w:rsidP="000D2460">
      <w:pPr>
        <w:spacing w:after="0"/>
        <w:jc w:val="both"/>
      </w:pPr>
      <w:r>
        <w:t xml:space="preserve">2011-ben a társaság az ÁFA bevallásának elkészítéséhez a göngyölítéses módszert alkalmazta, de miután ez nem vált be, a következő évtől </w:t>
      </w:r>
      <w:proofErr w:type="gramStart"/>
      <w:r>
        <w:t>ezen</w:t>
      </w:r>
      <w:proofErr w:type="gramEnd"/>
      <w:r>
        <w:t xml:space="preserve"> változtattak. </w:t>
      </w:r>
    </w:p>
    <w:p w:rsidR="008E61A4" w:rsidRDefault="008E61A4" w:rsidP="000D2460">
      <w:pPr>
        <w:spacing w:after="0"/>
        <w:jc w:val="both"/>
      </w:pPr>
      <w:r>
        <w:t>A 2011-ben az egyes bevallási időszakokra kiszámított LH értékei a következők voltak:</w:t>
      </w:r>
    </w:p>
    <w:p w:rsidR="008E61A4" w:rsidRDefault="008E61A4" w:rsidP="008E61A4">
      <w:pPr>
        <w:spacing w:after="0"/>
        <w:ind w:left="1416"/>
        <w:jc w:val="both"/>
      </w:pPr>
      <w:r>
        <w:t>2011-I. negyedév:</w:t>
      </w:r>
      <w:r>
        <w:tab/>
      </w:r>
      <w:r>
        <w:tab/>
        <w:t>50%</w:t>
      </w:r>
    </w:p>
    <w:p w:rsidR="008E61A4" w:rsidRDefault="008E61A4" w:rsidP="008E61A4">
      <w:pPr>
        <w:spacing w:after="0"/>
        <w:ind w:left="1416"/>
        <w:jc w:val="both"/>
      </w:pPr>
      <w:r>
        <w:t>2011-II. negyedév:</w:t>
      </w:r>
      <w:r>
        <w:tab/>
      </w:r>
      <w:r>
        <w:tab/>
        <w:t>55%</w:t>
      </w:r>
    </w:p>
    <w:p w:rsidR="008E61A4" w:rsidRDefault="008E61A4" w:rsidP="008E61A4">
      <w:pPr>
        <w:spacing w:after="0"/>
        <w:ind w:left="1416"/>
        <w:jc w:val="both"/>
      </w:pPr>
      <w:r>
        <w:t>2011-III. negyedév:</w:t>
      </w:r>
      <w:r>
        <w:tab/>
      </w:r>
      <w:r>
        <w:tab/>
        <w:t>58%</w:t>
      </w:r>
    </w:p>
    <w:p w:rsidR="008E61A4" w:rsidRDefault="008E61A4" w:rsidP="008E61A4">
      <w:pPr>
        <w:spacing w:after="0"/>
        <w:ind w:left="1416"/>
        <w:jc w:val="both"/>
      </w:pPr>
      <w:r>
        <w:t>2011-IV. negyedév:</w:t>
      </w:r>
      <w:r>
        <w:tab/>
      </w:r>
      <w:r>
        <w:tab/>
        <w:t>60%</w:t>
      </w:r>
    </w:p>
    <w:p w:rsidR="008E61A4" w:rsidRDefault="008E61A4" w:rsidP="000D2460">
      <w:pPr>
        <w:spacing w:after="0"/>
        <w:jc w:val="both"/>
      </w:pPr>
      <w:r>
        <w:t>2012-ben új ingatlant vásároltak Kecskeméten, hogy majd a szükséges átalakítások és felújítás után oda költözzenek. Az ingatlan beszerzésről szóló számla fontosabb adatai a következők:</w:t>
      </w:r>
    </w:p>
    <w:p w:rsidR="008E61A4" w:rsidRDefault="008E61A4" w:rsidP="000D2460">
      <w:pPr>
        <w:spacing w:after="0"/>
        <w:ind w:left="1416"/>
        <w:jc w:val="both"/>
      </w:pPr>
      <w:r>
        <w:t>Teljesítés ideje:</w:t>
      </w:r>
      <w:r>
        <w:tab/>
      </w:r>
      <w:r>
        <w:tab/>
        <w:t>2012. március 18. (birtokbavétel napja)</w:t>
      </w:r>
    </w:p>
    <w:p w:rsidR="008E61A4" w:rsidRDefault="008E61A4" w:rsidP="000D2460">
      <w:pPr>
        <w:spacing w:after="0"/>
        <w:ind w:left="1416"/>
        <w:jc w:val="both"/>
      </w:pPr>
      <w:r>
        <w:t>Fizetési határidő:</w:t>
      </w:r>
      <w:r>
        <w:tab/>
        <w:t>2012. március 18.</w:t>
      </w:r>
    </w:p>
    <w:p w:rsidR="008E61A4" w:rsidRDefault="008E61A4" w:rsidP="000D2460">
      <w:pPr>
        <w:spacing w:after="0"/>
        <w:ind w:left="1416"/>
        <w:jc w:val="both"/>
      </w:pPr>
      <w:r>
        <w:t>Fizetési mód:</w:t>
      </w:r>
      <w:r>
        <w:tab/>
      </w:r>
      <w:r>
        <w:tab/>
        <w:t>Beszámítás (a márciusban átutalt előleg terhére)</w:t>
      </w:r>
    </w:p>
    <w:p w:rsidR="008E61A4" w:rsidRDefault="008E61A4" w:rsidP="000D2460">
      <w:pPr>
        <w:spacing w:after="0"/>
        <w:ind w:left="1416"/>
        <w:jc w:val="both"/>
      </w:pPr>
      <w:r>
        <w:t>Eladási ár (nettó):</w:t>
      </w:r>
      <w:r>
        <w:tab/>
        <w:t>123.500.000,-Ft</w:t>
      </w:r>
    </w:p>
    <w:p w:rsidR="008E61A4" w:rsidRDefault="008E61A4" w:rsidP="000D2460">
      <w:pPr>
        <w:spacing w:after="0"/>
        <w:ind w:left="1416"/>
        <w:jc w:val="both"/>
      </w:pPr>
      <w:r>
        <w:t>Áfa (27%)</w:t>
      </w:r>
      <w:proofErr w:type="gramStart"/>
      <w:r>
        <w:t>:</w:t>
      </w:r>
      <w:r>
        <w:tab/>
      </w:r>
      <w:r>
        <w:tab/>
        <w:t xml:space="preserve">  33</w:t>
      </w:r>
      <w:proofErr w:type="gramEnd"/>
      <w:r>
        <w:t>.345.000,-Ft</w:t>
      </w:r>
    </w:p>
    <w:p w:rsidR="008E61A4" w:rsidRDefault="008E61A4" w:rsidP="000D2460">
      <w:pPr>
        <w:spacing w:after="0"/>
        <w:jc w:val="both"/>
      </w:pPr>
      <w:r>
        <w:t>A birtokbavétel napjától az ingatlant átadták egy építési vállalkozónak, aki erre vonatkozó megállapodás szerint azt átalakította a vonatkozó tervek és az építési hatósági engedély alapján. A munkák elvégzésének határideje 60 nap volt, amit a kivitelező be is tartott. Az erről szóló számla ellenértékét (végösszegét), 76.500.000,</w:t>
      </w:r>
      <w:proofErr w:type="spellStart"/>
      <w:r>
        <w:t>-Ft-ot</w:t>
      </w:r>
      <w:proofErr w:type="spellEnd"/>
      <w:r>
        <w:t xml:space="preserve"> 2012. május 20-án bankátutalással rendezték, s az épületet a hónap utolsó napjával rendeltetésszerű használatba is vették.</w:t>
      </w:r>
    </w:p>
    <w:p w:rsidR="008E61A4" w:rsidRDefault="008E61A4" w:rsidP="000D2460">
      <w:pPr>
        <w:spacing w:after="0"/>
      </w:pPr>
      <w:r>
        <w:t>A társaság főkönyvi kivonatában szereplő (ár</w:t>
      </w:r>
      <w:proofErr w:type="gramStart"/>
      <w:r>
        <w:t>)bevétel</w:t>
      </w:r>
      <w:proofErr w:type="gramEnd"/>
      <w:r>
        <w:t xml:space="preserve"> adatok a következők (ezer forintban):</w:t>
      </w:r>
    </w:p>
    <w:tbl>
      <w:tblPr>
        <w:tblW w:w="914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954"/>
        <w:gridCol w:w="1134"/>
        <w:gridCol w:w="1052"/>
      </w:tblGrid>
      <w:tr w:rsidR="008E61A4" w:rsidRPr="00623242" w:rsidTr="008E61A4">
        <w:trPr>
          <w:trHeight w:val="288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2012.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2013.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humán-egészségügyi árbevétel jogi személyektől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133 480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145 510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humán-egészségügyi árbevétel magánszemélyektől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12 320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15 300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kisállat-diagnosztikai árbevétel jogi személyektől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44 690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54 400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kisállat-diagnosztikai árbevétel magánszemélyektől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157 430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195 280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 xml:space="preserve">Román humán-egészségügyi </w:t>
            </w:r>
            <w:proofErr w:type="spellStart"/>
            <w:r>
              <w:rPr>
                <w:rFonts w:ascii="Calibri" w:hAnsi="Calibri" w:cs="Calibri"/>
                <w:color w:val="000000"/>
                <w:lang w:eastAsia="hu-HU"/>
              </w:rPr>
              <w:t>árbev</w:t>
            </w:r>
            <w:proofErr w:type="spellEnd"/>
            <w:r w:rsidR="000D2460">
              <w:rPr>
                <w:rFonts w:ascii="Calibri" w:hAnsi="Calibri" w:cs="Calibri"/>
                <w:color w:val="000000"/>
                <w:lang w:eastAsia="hu-HU"/>
              </w:rPr>
              <w:t>.</w:t>
            </w:r>
            <w:r>
              <w:rPr>
                <w:rFonts w:ascii="Calibri" w:hAnsi="Calibri" w:cs="Calibri"/>
                <w:color w:val="000000"/>
                <w:lang w:eastAsia="hu-HU"/>
              </w:rPr>
              <w:t xml:space="preserve"> EU adószámmal rendelkezőktől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69 720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86 450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Román humán-egészségügyi árbevétel EU adószám nélküliektől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5 860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6 500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 xml:space="preserve">Román kisállat-diagnosztikai </w:t>
            </w:r>
            <w:proofErr w:type="spellStart"/>
            <w:r w:rsidR="000D2460">
              <w:rPr>
                <w:rFonts w:ascii="Calibri" w:hAnsi="Calibri" w:cs="Calibri"/>
                <w:color w:val="000000"/>
                <w:lang w:eastAsia="hu-HU"/>
              </w:rPr>
              <w:t>árbev</w:t>
            </w:r>
            <w:proofErr w:type="spellEnd"/>
            <w:r w:rsidR="000D2460">
              <w:rPr>
                <w:rFonts w:ascii="Calibri" w:hAnsi="Calibri" w:cs="Calibri"/>
                <w:color w:val="000000"/>
                <w:lang w:eastAsia="hu-HU"/>
              </w:rPr>
              <w:t>.</w:t>
            </w:r>
            <w:r>
              <w:rPr>
                <w:rFonts w:ascii="Calibri" w:hAnsi="Calibri" w:cs="Calibri"/>
                <w:color w:val="000000"/>
                <w:lang w:eastAsia="hu-HU"/>
              </w:rPr>
              <w:t xml:space="preserve"> EU adószámmal rendelkezőktől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65 470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93 540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Román kisállat-diagnosztikai árbevétel EU adószám nélküliektől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3 590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4</w:t>
            </w:r>
            <w:r w:rsidRPr="00623242">
              <w:rPr>
                <w:rFonts w:ascii="Calibri" w:hAnsi="Calibri" w:cs="Calibri"/>
                <w:color w:val="000000"/>
                <w:lang w:eastAsia="hu-H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hu-HU"/>
              </w:rPr>
              <w:t>160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Orosz kisállat-diagnosztikai árbevétel jogi személyektől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33 790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Orosz kisállat-diagnosztikai árbevétel magánszemélyektől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3 810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 xml:space="preserve">Tárgyi </w:t>
            </w:r>
            <w:proofErr w:type="gramStart"/>
            <w:r>
              <w:rPr>
                <w:rFonts w:ascii="Calibri" w:hAnsi="Calibri" w:cs="Calibri"/>
                <w:color w:val="000000"/>
                <w:lang w:eastAsia="hu-HU"/>
              </w:rPr>
              <w:t>eszköz értékesítés</w:t>
            </w:r>
            <w:proofErr w:type="gramEnd"/>
            <w:r>
              <w:rPr>
                <w:rFonts w:ascii="Calibri" w:hAnsi="Calibri" w:cs="Calibri"/>
                <w:color w:val="000000"/>
                <w:lang w:eastAsia="hu-HU"/>
              </w:rPr>
              <w:t xml:space="preserve"> (adóköteles)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73 830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16 140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Egyéb adóköteles árbevétel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38 500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39 600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Egyéb adómentes árbevétel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41 300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59 330</w:t>
            </w:r>
          </w:p>
        </w:tc>
      </w:tr>
      <w:tr w:rsidR="008E61A4" w:rsidRPr="00623242" w:rsidTr="008E61A4">
        <w:trPr>
          <w:trHeight w:val="288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Összes bevétel: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650 000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750 000</w:t>
            </w:r>
          </w:p>
        </w:tc>
      </w:tr>
    </w:tbl>
    <w:p w:rsidR="008E61A4" w:rsidRDefault="008E61A4" w:rsidP="000D2460">
      <w:pPr>
        <w:spacing w:after="0"/>
        <w:rPr>
          <w:b/>
          <w:u w:val="single"/>
        </w:rPr>
      </w:pPr>
      <w:r w:rsidRPr="00251460">
        <w:rPr>
          <w:b/>
          <w:u w:val="single"/>
        </w:rPr>
        <w:t>Feladatok:</w:t>
      </w:r>
    </w:p>
    <w:p w:rsidR="008E61A4" w:rsidRPr="00C10390" w:rsidRDefault="008E61A4" w:rsidP="000D2460">
      <w:pPr>
        <w:spacing w:after="0"/>
      </w:pPr>
      <w:r w:rsidRPr="00C10390">
        <w:t xml:space="preserve">Állapítsa meg az </w:t>
      </w:r>
      <w:r w:rsidRPr="00535F05">
        <w:rPr>
          <w:b/>
          <w:u w:val="single"/>
        </w:rPr>
        <w:t>ingatlannal összefüggésben</w:t>
      </w:r>
      <w:r>
        <w:t>…</w:t>
      </w:r>
    </w:p>
    <w:p w:rsidR="008E61A4" w:rsidRDefault="008E61A4" w:rsidP="000D2460">
      <w:pPr>
        <w:pStyle w:val="Listaszerbekezds"/>
        <w:numPr>
          <w:ilvl w:val="0"/>
          <w:numId w:val="28"/>
        </w:numPr>
        <w:spacing w:after="0"/>
        <w:contextualSpacing/>
        <w:jc w:val="left"/>
      </w:pPr>
      <w:r>
        <w:t>a 2012. első két bevallási időszaka során levonható ÁFA összegét! (4 pont)</w:t>
      </w:r>
    </w:p>
    <w:p w:rsidR="008E61A4" w:rsidRDefault="008E61A4" w:rsidP="000D2460">
      <w:pPr>
        <w:pStyle w:val="Listaszerbekezds"/>
        <w:numPr>
          <w:ilvl w:val="0"/>
          <w:numId w:val="28"/>
        </w:numPr>
        <w:spacing w:after="0"/>
        <w:contextualSpacing/>
        <w:jc w:val="left"/>
      </w:pPr>
      <w:r>
        <w:t>a 2012. év végén szükséges korrekció összegét! (9 pont)</w:t>
      </w:r>
    </w:p>
    <w:p w:rsidR="008E61A4" w:rsidRDefault="008E61A4" w:rsidP="000D2460">
      <w:pPr>
        <w:pStyle w:val="Listaszerbekezds"/>
        <w:numPr>
          <w:ilvl w:val="0"/>
          <w:numId w:val="28"/>
        </w:numPr>
        <w:spacing w:after="0"/>
        <w:contextualSpacing/>
        <w:jc w:val="left"/>
      </w:pPr>
      <w:r>
        <w:t>a 2013. év végén szükséges korrekció összegét! (5 pont)</w:t>
      </w:r>
    </w:p>
    <w:p w:rsidR="008E61A4" w:rsidRDefault="008E61A4" w:rsidP="000D2460">
      <w:pPr>
        <w:spacing w:after="0"/>
      </w:pPr>
      <w:r>
        <w:t xml:space="preserve"> A feladat kidolgozását az erre javasolt oldalakon végezze, használja a megadott táblázatokat!</w:t>
      </w:r>
    </w:p>
    <w:p w:rsidR="000D2460" w:rsidRDefault="000D2460" w:rsidP="000D2460">
      <w:pPr>
        <w:spacing w:after="0"/>
        <w:rPr>
          <w:b/>
          <w:u w:val="single"/>
        </w:rPr>
      </w:pPr>
    </w:p>
    <w:p w:rsidR="008E61A4" w:rsidRDefault="008E61A4" w:rsidP="000D2460">
      <w:pPr>
        <w:spacing w:after="0"/>
      </w:pPr>
      <w:r>
        <w:rPr>
          <w:b/>
          <w:u w:val="single"/>
        </w:rPr>
        <w:lastRenderedPageBreak/>
        <w:t>3</w:t>
      </w:r>
      <w:r w:rsidRPr="002F3F86">
        <w:rPr>
          <w:b/>
          <w:u w:val="single"/>
        </w:rPr>
        <w:t xml:space="preserve">. feladat </w:t>
      </w:r>
      <w:r>
        <w:rPr>
          <w:b/>
          <w:u w:val="single"/>
        </w:rPr>
        <w:t>MEGOLDÁSA</w:t>
      </w:r>
    </w:p>
    <w:p w:rsidR="008E61A4" w:rsidRDefault="008E61A4" w:rsidP="000D2460">
      <w:pPr>
        <w:spacing w:after="0"/>
      </w:pPr>
    </w:p>
    <w:p w:rsidR="008E61A4" w:rsidRPr="00040131" w:rsidRDefault="008E61A4" w:rsidP="000D2460">
      <w:pPr>
        <w:spacing w:after="0"/>
        <w:rPr>
          <w:b/>
          <w:u w:val="single"/>
        </w:rPr>
      </w:pPr>
      <w:r w:rsidRPr="00040131">
        <w:rPr>
          <w:b/>
          <w:u w:val="single"/>
        </w:rPr>
        <w:t>1/</w:t>
      </w:r>
      <w:proofErr w:type="gramStart"/>
      <w:r w:rsidRPr="00040131">
        <w:rPr>
          <w:b/>
          <w:u w:val="single"/>
        </w:rPr>
        <w:t>a</w:t>
      </w:r>
      <w:proofErr w:type="gramEnd"/>
      <w:r w:rsidRPr="00040131">
        <w:rPr>
          <w:b/>
          <w:u w:val="single"/>
        </w:rPr>
        <w:t>: (2012. I. negyedéves levonható ÁFA összege)</w:t>
      </w:r>
    </w:p>
    <w:p w:rsidR="008E61A4" w:rsidRDefault="008E61A4" w:rsidP="000D2460">
      <w:pPr>
        <w:spacing w:after="0"/>
      </w:pPr>
      <w:r>
        <w:t xml:space="preserve">Ekkor még csak az adásvétel történt meg, ennek teljes ÁFA tartalma 33.345 eFt. </w:t>
      </w:r>
    </w:p>
    <w:p w:rsidR="008E61A4" w:rsidRDefault="008E61A4" w:rsidP="000D2460">
      <w:pPr>
        <w:spacing w:after="0"/>
      </w:pPr>
      <w:r>
        <w:t xml:space="preserve">Miután csak az előző év végi </w:t>
      </w:r>
      <w:proofErr w:type="spellStart"/>
      <w:r>
        <w:t>LH-t</w:t>
      </w:r>
      <w:proofErr w:type="spellEnd"/>
      <w:r>
        <w:t xml:space="preserve"> használhatják</w:t>
      </w:r>
      <w:r>
        <w:tab/>
      </w:r>
      <w:r>
        <w:tab/>
      </w:r>
      <w:r>
        <w:tab/>
      </w:r>
      <w:r>
        <w:tab/>
      </w:r>
      <w:r>
        <w:tab/>
      </w:r>
      <w:r>
        <w:tab/>
        <w:t>1 pont</w:t>
      </w:r>
    </w:p>
    <w:p w:rsidR="008E61A4" w:rsidRDefault="008E61A4" w:rsidP="000D2460">
      <w:pPr>
        <w:spacing w:after="0"/>
      </w:pPr>
      <w:r>
        <w:tab/>
        <w:t>0,60 * 33.345 eFt = 20.007 eFt a levonható adó összege</w:t>
      </w:r>
      <w:r>
        <w:tab/>
      </w:r>
      <w:r>
        <w:tab/>
      </w:r>
      <w:r>
        <w:tab/>
      </w:r>
      <w:r>
        <w:tab/>
        <w:t>1 pont</w:t>
      </w:r>
    </w:p>
    <w:p w:rsidR="008E61A4" w:rsidRDefault="008E61A4" w:rsidP="000D2460">
      <w:pPr>
        <w:spacing w:after="0"/>
      </w:pPr>
    </w:p>
    <w:p w:rsidR="008E61A4" w:rsidRPr="00040131" w:rsidRDefault="008E61A4" w:rsidP="000D2460">
      <w:pPr>
        <w:spacing w:after="0"/>
        <w:rPr>
          <w:b/>
          <w:u w:val="single"/>
        </w:rPr>
      </w:pPr>
      <w:r w:rsidRPr="00040131">
        <w:rPr>
          <w:b/>
          <w:u w:val="single"/>
        </w:rPr>
        <w:t>1/b: (2012. II. negyedéves levonható ÁFA összege)</w:t>
      </w:r>
    </w:p>
    <w:p w:rsidR="008E61A4" w:rsidRDefault="008E61A4" w:rsidP="000D2460">
      <w:pPr>
        <w:spacing w:after="0"/>
      </w:pPr>
      <w:r>
        <w:t xml:space="preserve">Erre az időszakra az „építkezés” esik. </w:t>
      </w:r>
    </w:p>
    <w:p w:rsidR="008E61A4" w:rsidRDefault="008E61A4" w:rsidP="000D2460">
      <w:pPr>
        <w:spacing w:after="0"/>
      </w:pPr>
      <w:r>
        <w:t>Az hatósági engedély köteles, tehát az átutalt összeg nettó</w:t>
      </w:r>
      <w:r>
        <w:tab/>
      </w:r>
      <w:r>
        <w:tab/>
      </w:r>
      <w:r>
        <w:tab/>
      </w:r>
      <w:r>
        <w:tab/>
        <w:t>1 pont</w:t>
      </w:r>
    </w:p>
    <w:p w:rsidR="008E61A4" w:rsidRDefault="008E61A4" w:rsidP="000D2460">
      <w:pPr>
        <w:spacing w:after="0"/>
      </w:pPr>
      <w:r>
        <w:tab/>
        <w:t>0,60 * (76.500 eFt * 0,27) = 12.393 eFt a levonható adó összege</w:t>
      </w:r>
      <w:r>
        <w:tab/>
      </w:r>
      <w:r>
        <w:tab/>
      </w:r>
      <w:r w:rsidR="000D2460">
        <w:tab/>
      </w:r>
      <w:r>
        <w:t>1 pont</w:t>
      </w:r>
    </w:p>
    <w:p w:rsidR="008E61A4" w:rsidRDefault="008E61A4" w:rsidP="000D2460">
      <w:pPr>
        <w:spacing w:after="0"/>
      </w:pPr>
    </w:p>
    <w:p w:rsidR="008E61A4" w:rsidRPr="00040131" w:rsidRDefault="008E61A4" w:rsidP="000D2460">
      <w:pPr>
        <w:spacing w:after="0"/>
        <w:rPr>
          <w:b/>
          <w:u w:val="single"/>
        </w:rPr>
      </w:pPr>
      <w:r w:rsidRPr="00040131">
        <w:rPr>
          <w:b/>
          <w:u w:val="single"/>
        </w:rPr>
        <w:t>2: (2012. év végi teendők)</w:t>
      </w:r>
    </w:p>
    <w:p w:rsidR="008E61A4" w:rsidRDefault="008E61A4" w:rsidP="000D2460">
      <w:pPr>
        <w:spacing w:after="0"/>
      </w:pPr>
      <w:r>
        <w:t xml:space="preserve">Miután eddig az előző évi </w:t>
      </w:r>
      <w:proofErr w:type="spellStart"/>
      <w:r>
        <w:t>LH-t</w:t>
      </w:r>
      <w:proofErr w:type="spellEnd"/>
      <w:r>
        <w:t xml:space="preserve"> használhatták csak, így valamennyi beszerzésre, tehát </w:t>
      </w:r>
    </w:p>
    <w:p w:rsidR="008E61A4" w:rsidRDefault="008E61A4" w:rsidP="000D2460">
      <w:pPr>
        <w:spacing w:after="0"/>
      </w:pPr>
      <w:r>
        <w:t xml:space="preserve">a 2012. évi ingatlan beruházásra jutó ÁFA összegét is „át kell számolni”, év végén </w:t>
      </w:r>
    </w:p>
    <w:p w:rsidR="008E61A4" w:rsidRDefault="008E61A4" w:rsidP="000D2460">
      <w:pPr>
        <w:spacing w:after="0"/>
      </w:pPr>
      <w:r>
        <w:t xml:space="preserve">korrigálni kell az évközi levont adóösszeget. Ehhez elsőként a tárgyévi </w:t>
      </w:r>
      <w:proofErr w:type="spellStart"/>
      <w:r>
        <w:t>LH-t</w:t>
      </w:r>
      <w:proofErr w:type="spellEnd"/>
      <w:r>
        <w:t xml:space="preserve"> kell </w:t>
      </w:r>
    </w:p>
    <w:p w:rsidR="008E61A4" w:rsidRDefault="008E61A4" w:rsidP="000D2460">
      <w:pPr>
        <w:spacing w:after="0"/>
      </w:pPr>
      <w:r>
        <w:t>kiszámolni, előbb annak „nyers”, majd „felfelé kerekített” értékét.</w:t>
      </w:r>
    </w:p>
    <w:p w:rsidR="008E61A4" w:rsidRDefault="008E61A4" w:rsidP="000D2460">
      <w:pPr>
        <w:spacing w:after="0"/>
      </w:pPr>
    </w:p>
    <w:p w:rsidR="008E61A4" w:rsidRDefault="008E61A4" w:rsidP="000D2460">
      <w:pPr>
        <w:spacing w:after="0"/>
      </w:pPr>
      <w:r>
        <w:t>Az (</w:t>
      </w:r>
      <w:r w:rsidRPr="00E4118A">
        <w:rPr>
          <w:b/>
        </w:rPr>
        <w:t>ár</w:t>
      </w:r>
      <w:proofErr w:type="gramStart"/>
      <w:r>
        <w:rPr>
          <w:b/>
        </w:rPr>
        <w:t>)</w:t>
      </w:r>
      <w:r w:rsidRPr="00E4118A">
        <w:rPr>
          <w:b/>
        </w:rPr>
        <w:t>bevétel</w:t>
      </w:r>
      <w:proofErr w:type="gramEnd"/>
      <w:r w:rsidRPr="00E4118A">
        <w:rPr>
          <w:b/>
        </w:rPr>
        <w:t xml:space="preserve"> tábla 2012. évi adatai</w:t>
      </w:r>
      <w:r>
        <w:t xml:space="preserve"> alapján:</w:t>
      </w:r>
    </w:p>
    <w:tbl>
      <w:tblPr>
        <w:tblW w:w="915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387"/>
        <w:gridCol w:w="1476"/>
        <w:gridCol w:w="1497"/>
      </w:tblGrid>
      <w:tr w:rsidR="008E61A4" w:rsidRPr="00623242" w:rsidTr="008E61A4">
        <w:trPr>
          <w:trHeight w:val="288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„Adóköteles”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„Adómentes”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humán-egészségügyi árbevétel jogi 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133 480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humán-egészségügyi árbevétel magánszemélyektől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12 320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kisállat-diagnosztikai árbevétel jogi 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44 690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kisállat-diagnosztikai árbevétel magánszemélyektől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157 430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 xml:space="preserve">Román humán-egészségügyi </w:t>
            </w:r>
            <w:proofErr w:type="spellStart"/>
            <w:r>
              <w:rPr>
                <w:rFonts w:ascii="Calibri" w:hAnsi="Calibri" w:cs="Calibri"/>
                <w:color w:val="000000"/>
                <w:lang w:eastAsia="hu-HU"/>
              </w:rPr>
              <w:t>árbev</w:t>
            </w:r>
            <w:proofErr w:type="spellEnd"/>
            <w:r>
              <w:rPr>
                <w:rFonts w:ascii="Calibri" w:hAnsi="Calibri" w:cs="Calibri"/>
                <w:color w:val="000000"/>
                <w:lang w:eastAsia="hu-HU"/>
              </w:rPr>
              <w:t>. EU adószámmal rendelkezőktől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69 720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Román humán-egészségügyi árbevétel EU adószám nélküliektől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5 860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 xml:space="preserve">Román kisállat-diagnosztikai </w:t>
            </w:r>
            <w:proofErr w:type="spellStart"/>
            <w:r>
              <w:rPr>
                <w:rFonts w:ascii="Calibri" w:hAnsi="Calibri" w:cs="Calibri"/>
                <w:color w:val="000000"/>
                <w:lang w:eastAsia="hu-HU"/>
              </w:rPr>
              <w:t>árbev</w:t>
            </w:r>
            <w:proofErr w:type="spellEnd"/>
            <w:r>
              <w:rPr>
                <w:rFonts w:ascii="Calibri" w:hAnsi="Calibri" w:cs="Calibri"/>
                <w:color w:val="000000"/>
                <w:lang w:eastAsia="hu-HU"/>
              </w:rPr>
              <w:t>. EU adószámmal rendelkezőktől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65 470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Román kisállat-diagnosztikai árbevétel EU adószám nélküliektől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3 590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Orosz kisállat-diagnosztikai árbevétel jogi 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Orosz kisállat-diagnosztikai árbevétel magánszemélyektől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3 810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 xml:space="preserve">Tárgyi </w:t>
            </w:r>
            <w:proofErr w:type="gramStart"/>
            <w:r>
              <w:rPr>
                <w:rFonts w:ascii="Calibri" w:hAnsi="Calibri" w:cs="Calibri"/>
                <w:color w:val="000000"/>
                <w:lang w:eastAsia="hu-HU"/>
              </w:rPr>
              <w:t>eszköz értékesítés</w:t>
            </w:r>
            <w:proofErr w:type="gramEnd"/>
            <w:r>
              <w:rPr>
                <w:rFonts w:ascii="Calibri" w:hAnsi="Calibri" w:cs="Calibri"/>
                <w:color w:val="000000"/>
                <w:lang w:eastAsia="hu-HU"/>
              </w:rPr>
              <w:t xml:space="preserve"> (adóköteles)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Nem számít!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Egyéb adóköteles árbevétel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color w:val="000000"/>
                <w:lang w:eastAsia="hu-HU"/>
              </w:rPr>
              <w:t>38 500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Egyéb adómentes árbevétel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41 300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Összes bevétel: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313 490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262 680</w:t>
            </w:r>
          </w:p>
        </w:tc>
      </w:tr>
    </w:tbl>
    <w:p w:rsidR="008E61A4" w:rsidRDefault="008E61A4" w:rsidP="000D2460">
      <w:pPr>
        <w:spacing w:after="0"/>
        <w:jc w:val="right"/>
      </w:pPr>
      <w:r>
        <w:t>Minden jó választás ½ pont, összesen 6 pont</w:t>
      </w:r>
    </w:p>
    <w:p w:rsidR="008E61A4" w:rsidRDefault="008E61A4" w:rsidP="000D2460">
      <w:pPr>
        <w:spacing w:after="0"/>
      </w:pPr>
    </w:p>
    <w:p w:rsidR="008E61A4" w:rsidRDefault="008E61A4" w:rsidP="000D2460">
      <w:pPr>
        <w:spacing w:after="0"/>
      </w:pPr>
      <w:r>
        <w:t>LH nyers = 313 490 / (313 490 + 262 680) = 0,5441</w:t>
      </w:r>
      <w:r>
        <w:tab/>
      </w:r>
      <w:r>
        <w:tab/>
      </w:r>
      <w:r>
        <w:tab/>
      </w:r>
      <w:r>
        <w:tab/>
      </w:r>
      <w:r>
        <w:tab/>
        <w:t>1 pont</w:t>
      </w:r>
    </w:p>
    <w:p w:rsidR="008E61A4" w:rsidRDefault="008E61A4" w:rsidP="000D2460">
      <w:pPr>
        <w:spacing w:after="0"/>
      </w:pPr>
      <w:r>
        <w:t>Ezt kell „felfelé kerekíteni”, mivel a 3. számjegy 0-nál nagyobb! LH = 0,55</w:t>
      </w:r>
      <w:r>
        <w:tab/>
      </w:r>
      <w:r>
        <w:tab/>
        <w:t>1 pont</w:t>
      </w:r>
    </w:p>
    <w:p w:rsidR="008E61A4" w:rsidRDefault="008E61A4" w:rsidP="000D2460">
      <w:pPr>
        <w:spacing w:after="0"/>
      </w:pPr>
    </w:p>
    <w:p w:rsidR="008E61A4" w:rsidRPr="00A83044" w:rsidRDefault="008E61A4" w:rsidP="000D2460">
      <w:pPr>
        <w:spacing w:after="0"/>
      </w:pPr>
      <w:r>
        <w:t xml:space="preserve">A teljes 54 </w:t>
      </w:r>
      <w:proofErr w:type="spellStart"/>
      <w:r>
        <w:t>MFt-os</w:t>
      </w:r>
      <w:proofErr w:type="spellEnd"/>
      <w:r>
        <w:t xml:space="preserve"> adóösszegből év közben 32,4 </w:t>
      </w:r>
      <w:proofErr w:type="spellStart"/>
      <w:r>
        <w:t>MFt-ot</w:t>
      </w:r>
      <w:proofErr w:type="spellEnd"/>
      <w:r>
        <w:t xml:space="preserve"> vontunk le (ld. 1/</w:t>
      </w:r>
      <w:proofErr w:type="gramStart"/>
      <w:r>
        <w:t>a</w:t>
      </w:r>
      <w:proofErr w:type="gramEnd"/>
      <w:r>
        <w:t xml:space="preserve"> és 1/b).</w:t>
      </w:r>
    </w:p>
    <w:p w:rsidR="008E61A4" w:rsidRDefault="008E61A4" w:rsidP="000D2460">
      <w:pPr>
        <w:spacing w:after="0"/>
      </w:pPr>
      <w:r>
        <w:t xml:space="preserve">Most kiderült, hogy „csak” 54 * 0,55 = 29.700 eFt-ot lett volna szabad, tehát </w:t>
      </w:r>
    </w:p>
    <w:p w:rsidR="008E61A4" w:rsidRDefault="008E61A4" w:rsidP="000D2460">
      <w:pPr>
        <w:spacing w:after="0"/>
      </w:pPr>
      <w:r>
        <w:t xml:space="preserve">FIZETENDŐ ADÓ lesz emiatt: 32,4 – 29,7 = 2,7 </w:t>
      </w:r>
      <w:proofErr w:type="spellStart"/>
      <w:r>
        <w:t>MFt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1 pont</w:t>
      </w:r>
    </w:p>
    <w:p w:rsidR="008E61A4" w:rsidRDefault="008E61A4" w:rsidP="000D2460">
      <w:pPr>
        <w:spacing w:after="0"/>
      </w:pPr>
    </w:p>
    <w:p w:rsidR="000D2460" w:rsidRDefault="000D2460">
      <w:pPr>
        <w:spacing w:after="0"/>
        <w:rPr>
          <w:b/>
          <w:u w:val="single"/>
        </w:rPr>
      </w:pPr>
      <w:r>
        <w:rPr>
          <w:b/>
          <w:u w:val="single"/>
        </w:rPr>
        <w:br w:type="page"/>
      </w:r>
    </w:p>
    <w:p w:rsidR="008E61A4" w:rsidRPr="00040131" w:rsidRDefault="008E61A4" w:rsidP="000D2460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3: (2013</w:t>
      </w:r>
      <w:r w:rsidRPr="00040131">
        <w:rPr>
          <w:b/>
          <w:u w:val="single"/>
        </w:rPr>
        <w:t>. év végi teendők)</w:t>
      </w:r>
    </w:p>
    <w:p w:rsidR="008E61A4" w:rsidRDefault="008E61A4" w:rsidP="000D2460">
      <w:pPr>
        <w:spacing w:after="0"/>
      </w:pPr>
      <w:r>
        <w:t xml:space="preserve"> Most már „csak” az ingatlan használatbavételét követő, 240 hónapos időszakig tartó rendszeres felülvizsgálat adott évi része van hátra. Ehhez ki kell számolni a tárgyévi új </w:t>
      </w:r>
      <w:proofErr w:type="spellStart"/>
      <w:r>
        <w:t>LH-t</w:t>
      </w:r>
      <w:proofErr w:type="spellEnd"/>
      <w:r>
        <w:t xml:space="preserve">, majd meg kell nézni a levonási különbözetet, s annak 1/20-adát – ha értékhatár feletti – el is kell számolni. Ezt a hasonlítást a </w:t>
      </w:r>
      <w:r w:rsidRPr="00E4118A">
        <w:rPr>
          <w:b/>
        </w:rPr>
        <w:t xml:space="preserve">beszerzés évének végső állapotához, a 29,7 </w:t>
      </w:r>
      <w:proofErr w:type="spellStart"/>
      <w:r w:rsidRPr="00E4118A">
        <w:rPr>
          <w:b/>
        </w:rPr>
        <w:t>MFt-hoz</w:t>
      </w:r>
      <w:proofErr w:type="spellEnd"/>
      <w:r w:rsidRPr="00E4118A">
        <w:rPr>
          <w:b/>
        </w:rPr>
        <w:t xml:space="preserve"> viszonyítva</w:t>
      </w:r>
      <w:r>
        <w:t xml:space="preserve"> kell elvégezni.</w:t>
      </w:r>
    </w:p>
    <w:p w:rsidR="008E61A4" w:rsidRDefault="008E61A4" w:rsidP="000D2460">
      <w:pPr>
        <w:spacing w:after="0"/>
      </w:pPr>
    </w:p>
    <w:p w:rsidR="008E61A4" w:rsidRDefault="008E61A4" w:rsidP="000D2460">
      <w:pPr>
        <w:spacing w:after="0"/>
      </w:pPr>
      <w:r>
        <w:t>LH 2013-as számítás:</w:t>
      </w:r>
    </w:p>
    <w:p w:rsidR="008E61A4" w:rsidRDefault="008E61A4" w:rsidP="000D2460">
      <w:pPr>
        <w:spacing w:after="0"/>
      </w:pPr>
    </w:p>
    <w:tbl>
      <w:tblPr>
        <w:tblW w:w="915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387"/>
        <w:gridCol w:w="1476"/>
        <w:gridCol w:w="1497"/>
      </w:tblGrid>
      <w:tr w:rsidR="008E61A4" w:rsidRPr="00623242" w:rsidTr="008E61A4">
        <w:trPr>
          <w:trHeight w:val="288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623242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„Adóköteles”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„Adómentes”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humán-egészségügyi árbevétel jogi 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145 510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humán-egészségügyi árbevétel magánszemélyektől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15 300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kisállat-diagnosztikai árbevétel jogi 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54 400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Belföldi kisállat-diagnosztikai árbevétel magánszemélyektől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 xml:space="preserve">Román humán-egészségügyi </w:t>
            </w:r>
            <w:proofErr w:type="spellStart"/>
            <w:r>
              <w:rPr>
                <w:rFonts w:ascii="Calibri" w:hAnsi="Calibri" w:cs="Calibri"/>
                <w:color w:val="000000"/>
                <w:lang w:eastAsia="hu-HU"/>
              </w:rPr>
              <w:t>árbev</w:t>
            </w:r>
            <w:proofErr w:type="spellEnd"/>
            <w:r>
              <w:rPr>
                <w:rFonts w:ascii="Calibri" w:hAnsi="Calibri" w:cs="Calibri"/>
                <w:color w:val="000000"/>
                <w:lang w:eastAsia="hu-HU"/>
              </w:rPr>
              <w:t>. EU adószámmal rendelkezőktől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86 450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Román humán-egészségügyi árbevétel EU adószám nélküliektől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6 500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 xml:space="preserve">Román kisállat-diagnosztikai </w:t>
            </w:r>
            <w:proofErr w:type="spellStart"/>
            <w:r>
              <w:rPr>
                <w:rFonts w:ascii="Calibri" w:hAnsi="Calibri" w:cs="Calibri"/>
                <w:color w:val="000000"/>
                <w:lang w:eastAsia="hu-HU"/>
              </w:rPr>
              <w:t>árbev</w:t>
            </w:r>
            <w:proofErr w:type="spellEnd"/>
            <w:r>
              <w:rPr>
                <w:rFonts w:ascii="Calibri" w:hAnsi="Calibri" w:cs="Calibri"/>
                <w:color w:val="000000"/>
                <w:lang w:eastAsia="hu-HU"/>
              </w:rPr>
              <w:t>. EU adószámmal rendelkezőktől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93 540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Román kisállat-diagnosztikai árbevétel EU adószám nélküliektől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Orosz kisállat-diagnosztikai árbevétel jogi 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33 790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Orosz kisállat-diagnosztikai árbevétel magánszemélyektől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 xml:space="preserve">Tárgyi </w:t>
            </w:r>
            <w:proofErr w:type="gramStart"/>
            <w:r>
              <w:rPr>
                <w:rFonts w:ascii="Calibri" w:hAnsi="Calibri" w:cs="Calibri"/>
                <w:color w:val="000000"/>
                <w:lang w:eastAsia="hu-HU"/>
              </w:rPr>
              <w:t>eszköz értékesítés</w:t>
            </w:r>
            <w:proofErr w:type="gramEnd"/>
            <w:r>
              <w:rPr>
                <w:rFonts w:ascii="Calibri" w:hAnsi="Calibri" w:cs="Calibri"/>
                <w:color w:val="000000"/>
                <w:lang w:eastAsia="hu-HU"/>
              </w:rPr>
              <w:t xml:space="preserve"> (adóköteles)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 számít!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Egyéb adóköteles árbevétel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Egyéb adómentes árbevétel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59 330</w:t>
            </w:r>
          </w:p>
        </w:tc>
      </w:tr>
      <w:tr w:rsidR="008E61A4" w:rsidRPr="00623242" w:rsidTr="008E61A4">
        <w:trPr>
          <w:trHeight w:val="288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Összes bevétel: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420 770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A4" w:rsidRPr="00623242" w:rsidRDefault="008E61A4" w:rsidP="000D2460">
            <w:pPr>
              <w:spacing w:after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313 090</w:t>
            </w:r>
          </w:p>
        </w:tc>
      </w:tr>
    </w:tbl>
    <w:p w:rsidR="008E61A4" w:rsidRDefault="008E61A4" w:rsidP="000D2460">
      <w:pPr>
        <w:spacing w:after="0"/>
        <w:jc w:val="right"/>
      </w:pPr>
      <w:r>
        <w:t xml:space="preserve">Itt már „csak” </w:t>
      </w:r>
      <w:r w:rsidRPr="002F2A22">
        <w:rPr>
          <w:b/>
        </w:rPr>
        <w:t>3 pont</w:t>
      </w:r>
      <w:r>
        <w:t xml:space="preserve">ot ér a jó számítás, mivel a séma </w:t>
      </w:r>
      <w:proofErr w:type="spellStart"/>
      <w:r>
        <w:t>u.az</w:t>
      </w:r>
      <w:proofErr w:type="spellEnd"/>
      <w:r>
        <w:t>.</w:t>
      </w:r>
    </w:p>
    <w:p w:rsidR="008E61A4" w:rsidRDefault="008E61A4" w:rsidP="000D2460">
      <w:pPr>
        <w:spacing w:after="0"/>
      </w:pPr>
    </w:p>
    <w:p w:rsidR="000D2460" w:rsidRDefault="008E61A4" w:rsidP="000D2460">
      <w:pPr>
        <w:spacing w:after="0"/>
      </w:pPr>
      <w:r>
        <w:t>LH nyers értéke = 420 770 / (420 770 + 313 090) = 0,5734; Ebből a végleges LH = 0,58</w:t>
      </w:r>
      <w:r>
        <w:tab/>
      </w:r>
    </w:p>
    <w:p w:rsidR="008E61A4" w:rsidRDefault="008E61A4" w:rsidP="000D2460">
      <w:pPr>
        <w:spacing w:after="0"/>
        <w:jc w:val="right"/>
      </w:pPr>
      <w:r>
        <w:t>1 pont</w:t>
      </w:r>
    </w:p>
    <w:p w:rsidR="008E61A4" w:rsidRDefault="008E61A4" w:rsidP="000D2460">
      <w:pPr>
        <w:spacing w:after="0"/>
      </w:pPr>
    </w:p>
    <w:p w:rsidR="000D2460" w:rsidRDefault="008E61A4" w:rsidP="000D2460">
      <w:pPr>
        <w:spacing w:after="0"/>
      </w:pPr>
      <w:r>
        <w:t xml:space="preserve">Év végi különbözet: 54 </w:t>
      </w:r>
      <w:proofErr w:type="spellStart"/>
      <w:r>
        <w:t>MFt</w:t>
      </w:r>
      <w:proofErr w:type="spellEnd"/>
      <w:r>
        <w:t xml:space="preserve"> * (0,55 – 0,58) = -1,62 </w:t>
      </w:r>
      <w:proofErr w:type="spellStart"/>
      <w:r>
        <w:t>MFt</w:t>
      </w:r>
      <w:proofErr w:type="spellEnd"/>
      <w:r>
        <w:t xml:space="preserve">, ennek 1/20-ada -81 eFt, azaz most ennyivel NŐ </w:t>
      </w:r>
      <w:proofErr w:type="gramStart"/>
      <w:r>
        <w:t>A</w:t>
      </w:r>
      <w:proofErr w:type="gramEnd"/>
      <w:r>
        <w:t xml:space="preserve"> LEVONHATÓ ADÓ ÖSSZEGE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1A4" w:rsidRDefault="008E61A4" w:rsidP="000D2460">
      <w:pPr>
        <w:spacing w:after="0"/>
        <w:jc w:val="right"/>
      </w:pPr>
      <w:r>
        <w:t>1 pont</w:t>
      </w:r>
    </w:p>
    <w:p w:rsidR="008E61A4" w:rsidRDefault="008E61A4" w:rsidP="000D2460">
      <w:pPr>
        <w:spacing w:after="0"/>
      </w:pPr>
    </w:p>
    <w:p w:rsidR="008E61A4" w:rsidRDefault="008E61A4" w:rsidP="000D2460">
      <w:pPr>
        <w:spacing w:after="0"/>
      </w:pPr>
      <w:r>
        <w:t>Minden számításra vonatkozik, hogy a helyes végeredményhez más módon is el lehet jutni, azokat is fogadjuk el!</w:t>
      </w:r>
    </w:p>
    <w:p w:rsidR="008E61A4" w:rsidRDefault="008E61A4" w:rsidP="000D2460">
      <w:pPr>
        <w:spacing w:after="0"/>
      </w:pPr>
    </w:p>
    <w:p w:rsidR="000D2460" w:rsidRDefault="000D2460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0D2460" w:rsidRPr="002F3F86" w:rsidRDefault="000D2460" w:rsidP="000D2460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2F3F86">
        <w:rPr>
          <w:b/>
          <w:u w:val="single"/>
        </w:rPr>
        <w:t>. feladat (</w:t>
      </w:r>
      <w:r>
        <w:rPr>
          <w:b/>
          <w:u w:val="single"/>
        </w:rPr>
        <w:t>7</w:t>
      </w:r>
      <w:r w:rsidRPr="002F3F86">
        <w:rPr>
          <w:b/>
          <w:u w:val="single"/>
        </w:rPr>
        <w:t xml:space="preserve"> pont; javasolt kidolgozási idő </w:t>
      </w:r>
      <w:r>
        <w:rPr>
          <w:b/>
          <w:u w:val="single"/>
        </w:rPr>
        <w:t>5</w:t>
      </w:r>
      <w:r w:rsidRPr="002F3F86">
        <w:rPr>
          <w:b/>
          <w:u w:val="single"/>
        </w:rPr>
        <w:t>-</w:t>
      </w:r>
      <w:r>
        <w:rPr>
          <w:b/>
          <w:u w:val="single"/>
        </w:rPr>
        <w:t>10</w:t>
      </w:r>
      <w:r w:rsidRPr="002F3F86">
        <w:rPr>
          <w:b/>
          <w:u w:val="single"/>
        </w:rPr>
        <w:t xml:space="preserve"> perc)</w:t>
      </w:r>
    </w:p>
    <w:p w:rsidR="000D2460" w:rsidRDefault="000D2460" w:rsidP="000D2460">
      <w:pPr>
        <w:spacing w:after="0"/>
      </w:pPr>
      <w:r>
        <w:t xml:space="preserve">A HIP </w:t>
      </w:r>
      <w:proofErr w:type="gramStart"/>
      <w:r>
        <w:t>A</w:t>
      </w:r>
      <w:proofErr w:type="gramEnd"/>
      <w:r>
        <w:t xml:space="preserve"> Kereskedelmi Kft. 2013. év végi főkönyvi adataiból a következőket ismerjük:</w:t>
      </w:r>
    </w:p>
    <w:p w:rsidR="000D2460" w:rsidRDefault="000D2460" w:rsidP="000D2460">
      <w:pPr>
        <w:spacing w:after="0"/>
      </w:pPr>
      <w:r>
        <w:tab/>
        <w:t>Árbevétel:</w:t>
      </w:r>
      <w:r>
        <w:tab/>
      </w:r>
      <w:r>
        <w:tab/>
        <w:t xml:space="preserve">330 </w:t>
      </w:r>
      <w:proofErr w:type="spellStart"/>
      <w:r>
        <w:t>MdFt</w:t>
      </w:r>
      <w:proofErr w:type="spellEnd"/>
    </w:p>
    <w:p w:rsidR="000D2460" w:rsidRDefault="000D2460" w:rsidP="000D2460">
      <w:pPr>
        <w:spacing w:after="0"/>
      </w:pPr>
      <w:r>
        <w:tab/>
        <w:t>ELÁBÉ:</w:t>
      </w:r>
      <w:r>
        <w:tab/>
      </w:r>
      <w:r>
        <w:tab/>
      </w:r>
      <w:r>
        <w:tab/>
        <w:t xml:space="preserve">310 </w:t>
      </w:r>
      <w:proofErr w:type="spellStart"/>
      <w:r>
        <w:t>MdFt</w:t>
      </w:r>
      <w:proofErr w:type="spellEnd"/>
    </w:p>
    <w:p w:rsidR="000D2460" w:rsidRDefault="000D2460" w:rsidP="000D2460">
      <w:pPr>
        <w:spacing w:after="0"/>
      </w:pPr>
      <w:r>
        <w:tab/>
        <w:t>Anyagköltség</w:t>
      </w:r>
      <w:proofErr w:type="gramStart"/>
      <w:r>
        <w:t>:</w:t>
      </w:r>
      <w:r>
        <w:tab/>
      </w:r>
      <w:r>
        <w:tab/>
        <w:t xml:space="preserve">    3</w:t>
      </w:r>
      <w:proofErr w:type="gramEnd"/>
      <w:r>
        <w:t xml:space="preserve"> </w:t>
      </w:r>
      <w:proofErr w:type="spellStart"/>
      <w:r>
        <w:t>MdFt</w:t>
      </w:r>
      <w:proofErr w:type="spellEnd"/>
    </w:p>
    <w:p w:rsidR="000D2460" w:rsidRDefault="000D2460" w:rsidP="000D2460">
      <w:pPr>
        <w:spacing w:after="0"/>
      </w:pPr>
    </w:p>
    <w:p w:rsidR="000D2460" w:rsidRPr="00251460" w:rsidRDefault="000D2460" w:rsidP="000D2460">
      <w:pPr>
        <w:spacing w:after="0"/>
        <w:rPr>
          <w:b/>
          <w:u w:val="single"/>
        </w:rPr>
      </w:pPr>
      <w:r w:rsidRPr="00251460">
        <w:rPr>
          <w:b/>
          <w:u w:val="single"/>
        </w:rPr>
        <w:t>Feladat:</w:t>
      </w:r>
    </w:p>
    <w:p w:rsidR="000D2460" w:rsidRDefault="000D2460" w:rsidP="000D2460">
      <w:pPr>
        <w:spacing w:after="0"/>
        <w:ind w:left="708"/>
        <w:jc w:val="both"/>
      </w:pPr>
      <w:r>
        <w:t xml:space="preserve">Számítsa ki, hogy a fenti adatok alapján mennyi a 2013. évi iparűzési adó összege, ha a Kft. székhelye szerinti önkormányzat a maximális mértékről döntött és nincs másutt sem telephelyük, sem fióktelepük! </w:t>
      </w:r>
    </w:p>
    <w:p w:rsidR="000D2460" w:rsidRDefault="000D2460" w:rsidP="000D2460">
      <w:pPr>
        <w:spacing w:after="0"/>
      </w:pPr>
    </w:p>
    <w:p w:rsidR="000D2460" w:rsidRDefault="000D2460" w:rsidP="000D2460">
      <w:pPr>
        <w:spacing w:after="0"/>
      </w:pPr>
    </w:p>
    <w:p w:rsidR="000D2460" w:rsidRPr="001D10DF" w:rsidRDefault="000D2460" w:rsidP="000D2460">
      <w:pPr>
        <w:spacing w:after="0"/>
        <w:rPr>
          <w:b/>
          <w:u w:val="single"/>
        </w:rPr>
      </w:pPr>
      <w:r w:rsidRPr="001D10DF">
        <w:rPr>
          <w:b/>
          <w:u w:val="single"/>
        </w:rPr>
        <w:t>Kidolgozás:</w:t>
      </w:r>
    </w:p>
    <w:p w:rsidR="000D2460" w:rsidRDefault="000D2460" w:rsidP="000D2460">
      <w:pPr>
        <w:spacing w:after="0"/>
        <w:jc w:val="both"/>
      </w:pPr>
      <w:r>
        <w:t>A megadott adatok közül az ELÁBÉ összegéből kell elsőként meghatározni, hogy mennyi „csökkentő tételt” vehet figyelembe a társaság, majd ehhez kell adni a teljes anyagköltséget, s azt levonva kapjuk az iparűzési adó alapját. A maximális mérték pedig 2%.</w:t>
      </w:r>
    </w:p>
    <w:p w:rsidR="000D2460" w:rsidRDefault="000D2460" w:rsidP="000D2460">
      <w:pPr>
        <w:spacing w:after="0"/>
      </w:pPr>
    </w:p>
    <w:p w:rsidR="000D2460" w:rsidRPr="001260E6" w:rsidRDefault="000D2460" w:rsidP="000D2460">
      <w:pPr>
        <w:spacing w:after="0"/>
        <w:rPr>
          <w:u w:val="single"/>
        </w:rPr>
      </w:pPr>
      <w:r>
        <w:rPr>
          <w:u w:val="single"/>
        </w:rPr>
        <w:t>Tényleges cs</w:t>
      </w:r>
      <w:r w:rsidRPr="001260E6">
        <w:rPr>
          <w:u w:val="single"/>
        </w:rPr>
        <w:t xml:space="preserve">ökkentő tétel az </w:t>
      </w:r>
      <w:proofErr w:type="spellStart"/>
      <w:r w:rsidRPr="001260E6">
        <w:rPr>
          <w:u w:val="single"/>
        </w:rPr>
        <w:t>ELÁBÉ-ból</w:t>
      </w:r>
      <w:proofErr w:type="spellEnd"/>
    </w:p>
    <w:p w:rsidR="000D2460" w:rsidRDefault="000D2460" w:rsidP="000D246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07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94"/>
        <w:gridCol w:w="1436"/>
        <w:gridCol w:w="1437"/>
        <w:gridCol w:w="1437"/>
        <w:gridCol w:w="1416"/>
        <w:gridCol w:w="1577"/>
      </w:tblGrid>
      <w:tr w:rsidR="000D2460" w:rsidRPr="00723A22" w:rsidTr="005D58A9">
        <w:trPr>
          <w:trHeight w:val="302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723A22" w:rsidRDefault="000D2460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</w:pPr>
            <w:r w:rsidRPr="00723A22"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  <w:t>Megnevezés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723A22" w:rsidRDefault="000D2460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</w:pPr>
            <w:r w:rsidRPr="00723A22"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  <w:t>Sávok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723A22" w:rsidRDefault="000D2460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</w:pPr>
            <w:r w:rsidRPr="00723A22"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  <w:t>0,5 - 20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723A22" w:rsidRDefault="000D2460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</w:pPr>
            <w:r w:rsidRPr="00723A22"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  <w:t>20 - 80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723A22" w:rsidRDefault="000D2460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</w:pPr>
            <w:r w:rsidRPr="00723A22"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  <w:t>80 -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60" w:rsidRPr="00723A22" w:rsidRDefault="000D2460" w:rsidP="000D24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</w:pPr>
            <w:r w:rsidRPr="00723A22">
              <w:rPr>
                <w:rFonts w:ascii="Calibri" w:hAnsi="Calibri" w:cs="Calibri"/>
                <w:b/>
                <w:bCs/>
                <w:color w:val="000000"/>
                <w:sz w:val="32"/>
                <w:lang w:eastAsia="hu-HU"/>
              </w:rPr>
              <w:t>Összesen</w:t>
            </w:r>
          </w:p>
        </w:tc>
      </w:tr>
      <w:tr w:rsidR="000D2460" w:rsidRPr="00A87C8B" w:rsidTr="005D58A9">
        <w:trPr>
          <w:trHeight w:val="290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A87C8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Árbev</w:t>
            </w:r>
            <w:proofErr w:type="spellEnd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. a sávban (</w:t>
            </w:r>
            <w:proofErr w:type="spellStart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MdFt</w:t>
            </w:r>
            <w:proofErr w:type="spellEnd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):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8F2A79" w:rsidRDefault="000D2460" w:rsidP="000D246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lang w:eastAsia="hu-HU"/>
              </w:rPr>
            </w:pPr>
            <w:r w:rsidRPr="008F2A79">
              <w:rPr>
                <w:rFonts w:ascii="Calibri" w:hAnsi="Calibri" w:cs="Calibri"/>
                <w:color w:val="000000"/>
                <w:sz w:val="28"/>
                <w:lang w:eastAsia="hu-HU"/>
              </w:rPr>
              <w:t>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8F2A79" w:rsidRDefault="000D2460" w:rsidP="000D246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lang w:eastAsia="hu-HU"/>
              </w:rPr>
            </w:pPr>
            <w:r w:rsidRPr="008F2A79">
              <w:rPr>
                <w:rFonts w:ascii="Calibri" w:hAnsi="Calibri" w:cs="Calibri"/>
                <w:color w:val="000000"/>
                <w:sz w:val="28"/>
                <w:lang w:eastAsia="hu-HU"/>
              </w:rPr>
              <w:t>19,5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8F2A79" w:rsidRDefault="000D2460" w:rsidP="000D246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lang w:eastAsia="hu-HU"/>
              </w:rPr>
            </w:pPr>
            <w:r w:rsidRPr="008F2A79">
              <w:rPr>
                <w:rFonts w:ascii="Calibri" w:hAnsi="Calibri" w:cs="Calibri"/>
                <w:color w:val="000000"/>
                <w:sz w:val="28"/>
                <w:lang w:eastAsia="hu-H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8F2A79" w:rsidRDefault="000D2460" w:rsidP="000D246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lang w:eastAsia="hu-HU"/>
              </w:rPr>
            </w:pPr>
            <w:r w:rsidRPr="008F2A79">
              <w:rPr>
                <w:rFonts w:ascii="Calibri" w:hAnsi="Calibri" w:cs="Calibri"/>
                <w:color w:val="000000"/>
                <w:sz w:val="28"/>
                <w:lang w:eastAsia="hu-HU"/>
              </w:rPr>
              <w:t>250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60" w:rsidRPr="008F2A79" w:rsidRDefault="000D2460" w:rsidP="000D246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lang w:eastAsia="hu-HU"/>
              </w:rPr>
            </w:pPr>
            <w:r w:rsidRPr="008F2A79">
              <w:rPr>
                <w:rFonts w:ascii="Calibri" w:hAnsi="Calibri" w:cs="Calibri"/>
                <w:color w:val="000000"/>
                <w:sz w:val="28"/>
                <w:lang w:eastAsia="hu-HU"/>
              </w:rPr>
              <w:t>330</w:t>
            </w:r>
          </w:p>
        </w:tc>
      </w:tr>
      <w:tr w:rsidR="000D2460" w:rsidRPr="00A87C8B" w:rsidTr="005D58A9">
        <w:trPr>
          <w:trHeight w:val="290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A87C8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Arány (</w:t>
            </w:r>
            <w:proofErr w:type="spellStart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tizedestört</w:t>
            </w:r>
            <w:proofErr w:type="spellEnd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):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124A20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28"/>
                <w:lang w:eastAsia="hu-HU"/>
              </w:rPr>
            </w:pPr>
            <w:r w:rsidRPr="00124A20">
              <w:rPr>
                <w:rFonts w:ascii="Calibri" w:hAnsi="Calibri" w:cs="Calibri"/>
                <w:b/>
                <w:color w:val="000000"/>
                <w:lang w:eastAsia="hu-HU"/>
              </w:rPr>
              <w:t>0,5 / 330 = 0,001515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124A20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124A20">
              <w:rPr>
                <w:rFonts w:ascii="Calibri" w:hAnsi="Calibri" w:cs="Calibri"/>
                <w:b/>
                <w:color w:val="000000"/>
                <w:lang w:eastAsia="hu-HU"/>
              </w:rPr>
              <w:t>19,5 / 330 = 0,059091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124A20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124A20">
              <w:rPr>
                <w:rFonts w:ascii="Calibri" w:hAnsi="Calibri" w:cs="Calibri"/>
                <w:b/>
                <w:color w:val="000000"/>
                <w:lang w:eastAsia="hu-HU"/>
              </w:rPr>
              <w:t>60  / 330 = 0,181818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124A20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124A20">
              <w:rPr>
                <w:rFonts w:ascii="Calibri" w:hAnsi="Calibri" w:cs="Calibri"/>
                <w:b/>
                <w:color w:val="000000"/>
                <w:lang w:eastAsia="hu-HU"/>
              </w:rPr>
              <w:t>250 / 330 = 0,757576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60" w:rsidRPr="00A87C8B" w:rsidRDefault="000D2460" w:rsidP="000D2460">
            <w:pPr>
              <w:spacing w:after="0"/>
              <w:jc w:val="right"/>
              <w:rPr>
                <w:rFonts w:ascii="Calibri" w:hAnsi="Calibri" w:cs="Calibri"/>
                <w:color w:val="000000"/>
                <w:sz w:val="28"/>
                <w:lang w:eastAsia="hu-HU"/>
              </w:rPr>
            </w:pPr>
            <w:r w:rsidRPr="00A87C8B">
              <w:rPr>
                <w:rFonts w:ascii="Calibri" w:hAnsi="Calibri" w:cs="Calibri"/>
                <w:color w:val="000000"/>
                <w:sz w:val="28"/>
                <w:lang w:eastAsia="hu-HU"/>
              </w:rPr>
              <w:t>1</w:t>
            </w:r>
          </w:p>
        </w:tc>
      </w:tr>
      <w:tr w:rsidR="000D2460" w:rsidRPr="00A87C8B" w:rsidTr="005D58A9">
        <w:trPr>
          <w:trHeight w:val="290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A87C8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 xml:space="preserve">Sávba jutó </w:t>
            </w:r>
            <w:proofErr w:type="spellStart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csökk</w:t>
            </w:r>
            <w:proofErr w:type="spellEnd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. (</w:t>
            </w:r>
            <w:proofErr w:type="spellStart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MdFt</w:t>
            </w:r>
            <w:proofErr w:type="spellEnd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923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sz w:val="18"/>
                <w:lang w:eastAsia="hu-HU"/>
              </w:rPr>
              <w:t xml:space="preserve">0,001515 x 310 = </w:t>
            </w:r>
            <w:r w:rsidRPr="00923BCB">
              <w:rPr>
                <w:rFonts w:ascii="Calibri" w:hAnsi="Calibri" w:cs="Calibri"/>
                <w:b/>
                <w:color w:val="000000"/>
                <w:lang w:eastAsia="hu-HU"/>
              </w:rPr>
              <w:t>0,46965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4E0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6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sz w:val="18"/>
                <w:lang w:eastAsia="hu-HU"/>
              </w:rPr>
              <w:t xml:space="preserve">0,059091 x 310 = </w:t>
            </w:r>
            <w:r w:rsidRPr="004E0BCB">
              <w:rPr>
                <w:rFonts w:ascii="Calibri" w:hAnsi="Calibri" w:cs="Calibri"/>
                <w:b/>
                <w:color w:val="000000"/>
                <w:lang w:eastAsia="hu-HU"/>
              </w:rPr>
              <w:t>18,31821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923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sz w:val="18"/>
                <w:lang w:eastAsia="hu-HU"/>
              </w:rPr>
              <w:t xml:space="preserve">0,181818 x 310 = </w:t>
            </w:r>
            <w:r w:rsidRPr="00923BCB">
              <w:rPr>
                <w:rFonts w:ascii="Calibri" w:hAnsi="Calibri" w:cs="Calibri"/>
                <w:b/>
                <w:color w:val="000000"/>
                <w:lang w:eastAsia="hu-HU"/>
              </w:rPr>
              <w:t>56,36358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923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sz w:val="18"/>
                <w:lang w:eastAsia="hu-HU"/>
              </w:rPr>
              <w:t xml:space="preserve">0,757576 x 310 = </w:t>
            </w:r>
            <w:r w:rsidRPr="00923BCB">
              <w:rPr>
                <w:rFonts w:ascii="Calibri" w:hAnsi="Calibri" w:cs="Calibri"/>
                <w:b/>
                <w:color w:val="000000"/>
                <w:lang w:eastAsia="hu-HU"/>
              </w:rPr>
              <w:t>234,8486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60" w:rsidRPr="00A87C8B" w:rsidRDefault="000D2460" w:rsidP="000D2460">
            <w:pPr>
              <w:spacing w:after="0"/>
              <w:jc w:val="right"/>
              <w:rPr>
                <w:rFonts w:ascii="Calibri" w:hAnsi="Calibri" w:cs="Calibri"/>
                <w:color w:val="000000"/>
                <w:sz w:val="28"/>
                <w:lang w:eastAsia="hu-HU"/>
              </w:rPr>
            </w:pPr>
            <w:r w:rsidRPr="00A87C8B">
              <w:rPr>
                <w:rFonts w:ascii="Calibri" w:hAnsi="Calibri" w:cs="Calibri"/>
                <w:color w:val="000000"/>
                <w:sz w:val="28"/>
                <w:lang w:eastAsia="hu-HU"/>
              </w:rPr>
              <w:t>310</w:t>
            </w:r>
          </w:p>
        </w:tc>
      </w:tr>
      <w:tr w:rsidR="000D2460" w:rsidRPr="00A87C8B" w:rsidTr="005D58A9">
        <w:trPr>
          <w:trHeight w:val="302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A87C8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Felső korlát. (</w:t>
            </w:r>
            <w:proofErr w:type="spellStart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MdFt</w:t>
            </w:r>
            <w:proofErr w:type="spellEnd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923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lang w:eastAsia="hu-HU"/>
              </w:rPr>
              <w:t xml:space="preserve">0,5 x 100% = </w:t>
            </w:r>
            <w:r w:rsidRPr="00923BCB">
              <w:rPr>
                <w:rFonts w:ascii="Calibri" w:hAnsi="Calibri" w:cs="Calibri"/>
                <w:b/>
                <w:color w:val="000000"/>
                <w:lang w:eastAsia="hu-HU"/>
              </w:rPr>
              <w:t>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923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lang w:eastAsia="hu-HU"/>
              </w:rPr>
              <w:t>19,5 x 85% =</w:t>
            </w:r>
            <w:r w:rsidRPr="004E0BCB">
              <w:rPr>
                <w:rFonts w:ascii="Calibri" w:hAnsi="Calibri" w:cs="Calibri"/>
                <w:b/>
                <w:color w:val="000000"/>
                <w:sz w:val="16"/>
                <w:lang w:eastAsia="hu-HU"/>
              </w:rPr>
              <w:t xml:space="preserve"> </w:t>
            </w:r>
            <w:r w:rsidRPr="00923BCB">
              <w:rPr>
                <w:rFonts w:ascii="Calibri" w:hAnsi="Calibri" w:cs="Calibri"/>
                <w:b/>
                <w:color w:val="000000"/>
                <w:lang w:eastAsia="hu-HU"/>
              </w:rPr>
              <w:t>16,575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923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lang w:eastAsia="hu-HU"/>
              </w:rPr>
              <w:t>60,0 x 75</w:t>
            </w:r>
            <w:proofErr w:type="gramStart"/>
            <w:r w:rsidRPr="008F2A79">
              <w:rPr>
                <w:rFonts w:ascii="Calibri" w:hAnsi="Calibri" w:cs="Calibri"/>
                <w:b/>
                <w:color w:val="000000"/>
                <w:lang w:eastAsia="hu-HU"/>
              </w:rPr>
              <w:t>% =</w:t>
            </w:r>
            <w:r>
              <w:rPr>
                <w:rFonts w:ascii="Calibri" w:hAnsi="Calibri" w:cs="Calibri"/>
                <w:b/>
                <w:color w:val="000000"/>
                <w:sz w:val="16"/>
                <w:lang w:eastAsia="hu-HU"/>
              </w:rPr>
              <w:t xml:space="preserve">  </w:t>
            </w:r>
            <w:r w:rsidRPr="004E0BCB">
              <w:rPr>
                <w:rFonts w:ascii="Calibri" w:hAnsi="Calibri" w:cs="Calibri"/>
                <w:b/>
                <w:color w:val="000000"/>
                <w:sz w:val="16"/>
                <w:lang w:eastAsia="hu-HU"/>
              </w:rPr>
              <w:t xml:space="preserve"> </w:t>
            </w:r>
            <w:r w:rsidRPr="00923BCB">
              <w:rPr>
                <w:rFonts w:ascii="Calibri" w:hAnsi="Calibri" w:cs="Calibri"/>
                <w:b/>
                <w:color w:val="000000"/>
                <w:lang w:eastAsia="hu-HU"/>
              </w:rPr>
              <w:t>45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923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lang w:eastAsia="hu-HU"/>
              </w:rPr>
              <w:t>250,0 x 70% =</w:t>
            </w:r>
            <w:r w:rsidRPr="004E0BCB">
              <w:rPr>
                <w:rFonts w:ascii="Calibri" w:hAnsi="Calibri" w:cs="Calibri"/>
                <w:b/>
                <w:color w:val="000000"/>
                <w:sz w:val="16"/>
                <w:lang w:eastAsia="hu-HU"/>
              </w:rPr>
              <w:t xml:space="preserve"> </w:t>
            </w:r>
            <w:r w:rsidRPr="00923BCB">
              <w:rPr>
                <w:rFonts w:ascii="Calibri" w:hAnsi="Calibri" w:cs="Calibri"/>
                <w:b/>
                <w:color w:val="000000"/>
                <w:lang w:eastAsia="hu-HU"/>
              </w:rPr>
              <w:t>175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60" w:rsidRPr="00A87C8B" w:rsidRDefault="000D2460" w:rsidP="000D2460">
            <w:pPr>
              <w:spacing w:after="0"/>
              <w:rPr>
                <w:rFonts w:ascii="Calibri" w:hAnsi="Calibri" w:cs="Calibri"/>
                <w:color w:val="000000"/>
                <w:sz w:val="28"/>
                <w:lang w:eastAsia="hu-HU"/>
              </w:rPr>
            </w:pPr>
            <w:r w:rsidRPr="00A87C8B">
              <w:rPr>
                <w:rFonts w:ascii="Calibri" w:hAnsi="Calibri" w:cs="Calibri"/>
                <w:color w:val="000000"/>
                <w:sz w:val="28"/>
                <w:lang w:eastAsia="hu-HU"/>
              </w:rPr>
              <w:t> </w:t>
            </w:r>
          </w:p>
        </w:tc>
      </w:tr>
      <w:tr w:rsidR="000D2460" w:rsidRPr="00A87C8B" w:rsidTr="005D58A9">
        <w:trPr>
          <w:trHeight w:val="290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A87C8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Tényl</w:t>
            </w:r>
            <w:proofErr w:type="spellEnd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 xml:space="preserve">. </w:t>
            </w:r>
            <w:proofErr w:type="spellStart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csökk</w:t>
            </w:r>
            <w:proofErr w:type="spellEnd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. (</w:t>
            </w:r>
            <w:proofErr w:type="spellStart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MdFt</w:t>
            </w:r>
            <w:proofErr w:type="spellEnd"/>
            <w:r w:rsidRPr="00A87C8B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923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sz w:val="17"/>
                <w:szCs w:val="17"/>
                <w:lang w:eastAsia="hu-HU"/>
              </w:rPr>
              <w:t>A kisebbik fentről</w:t>
            </w:r>
            <w:r w:rsidRPr="008F2A79">
              <w:rPr>
                <w:rFonts w:ascii="Calibri" w:hAnsi="Calibri" w:cs="Calibri"/>
                <w:b/>
                <w:color w:val="000000"/>
                <w:sz w:val="18"/>
                <w:lang w:eastAsia="hu-HU"/>
              </w:rPr>
              <w:t xml:space="preserve"> </w:t>
            </w:r>
            <w:r w:rsidRPr="008F2A79">
              <w:rPr>
                <w:rFonts w:ascii="Calibri" w:hAnsi="Calibri" w:cs="Calibri"/>
                <w:b/>
                <w:color w:val="000000"/>
                <w:sz w:val="28"/>
                <w:lang w:eastAsia="hu-HU"/>
              </w:rPr>
              <w:t>0,46965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923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sz w:val="17"/>
                <w:szCs w:val="17"/>
                <w:lang w:eastAsia="hu-HU"/>
              </w:rPr>
              <w:t>A kisebbik fentről</w:t>
            </w:r>
            <w:r w:rsidRPr="006517AF">
              <w:rPr>
                <w:rFonts w:ascii="Calibri" w:hAnsi="Calibri" w:cs="Calibri"/>
                <w:b/>
                <w:color w:val="000000"/>
                <w:sz w:val="14"/>
                <w:lang w:eastAsia="hu-HU"/>
              </w:rPr>
              <w:t xml:space="preserve"> </w:t>
            </w:r>
            <w:r w:rsidRPr="008F2A79">
              <w:rPr>
                <w:rFonts w:ascii="Calibri" w:hAnsi="Calibri" w:cs="Calibri"/>
                <w:b/>
                <w:color w:val="000000"/>
                <w:sz w:val="28"/>
                <w:lang w:eastAsia="hu-HU"/>
              </w:rPr>
              <w:t>16,575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923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sz w:val="17"/>
                <w:szCs w:val="17"/>
                <w:lang w:eastAsia="hu-HU"/>
              </w:rPr>
              <w:t>A kisebbik fentről</w:t>
            </w:r>
            <w:r w:rsidRPr="006517AF">
              <w:rPr>
                <w:rFonts w:ascii="Calibri" w:hAnsi="Calibri" w:cs="Calibri"/>
                <w:b/>
                <w:color w:val="000000"/>
                <w:sz w:val="14"/>
                <w:lang w:eastAsia="hu-HU"/>
              </w:rPr>
              <w:t xml:space="preserve"> </w:t>
            </w:r>
            <w:r w:rsidRPr="008F2A79">
              <w:rPr>
                <w:rFonts w:ascii="Calibri" w:hAnsi="Calibri" w:cs="Calibri"/>
                <w:b/>
                <w:color w:val="000000"/>
                <w:sz w:val="28"/>
                <w:lang w:eastAsia="hu-HU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60" w:rsidRPr="00923BCB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sz w:val="17"/>
                <w:szCs w:val="17"/>
                <w:lang w:eastAsia="hu-HU"/>
              </w:rPr>
              <w:t>A kisebbik fentről</w:t>
            </w:r>
            <w:r w:rsidRPr="006517AF">
              <w:rPr>
                <w:rFonts w:ascii="Calibri" w:hAnsi="Calibri" w:cs="Calibri"/>
                <w:b/>
                <w:color w:val="000000"/>
                <w:sz w:val="14"/>
                <w:lang w:eastAsia="hu-HU"/>
              </w:rPr>
              <w:t xml:space="preserve"> </w:t>
            </w:r>
            <w:r w:rsidRPr="008F2A79">
              <w:rPr>
                <w:rFonts w:ascii="Calibri" w:hAnsi="Calibri" w:cs="Calibri"/>
                <w:b/>
                <w:color w:val="000000"/>
                <w:sz w:val="28"/>
                <w:lang w:eastAsia="hu-HU"/>
              </w:rPr>
              <w:t>175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60" w:rsidRPr="006517AF" w:rsidRDefault="000D2460" w:rsidP="000D24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28"/>
                <w:lang w:eastAsia="hu-HU"/>
              </w:rPr>
            </w:pPr>
            <w:r w:rsidRPr="008F2A79">
              <w:rPr>
                <w:rFonts w:ascii="Calibri" w:hAnsi="Calibri" w:cs="Calibri"/>
                <w:b/>
                <w:color w:val="000000"/>
                <w:sz w:val="32"/>
                <w:lang w:eastAsia="hu-HU"/>
              </w:rPr>
              <w:t>237,04465</w:t>
            </w:r>
          </w:p>
        </w:tc>
      </w:tr>
    </w:tbl>
    <w:p w:rsidR="000D2460" w:rsidRDefault="000D2460" w:rsidP="000D2460">
      <w:pPr>
        <w:spacing w:after="0"/>
        <w:jc w:val="right"/>
      </w:pPr>
      <w:r>
        <w:t xml:space="preserve">Az utolsó 4 </w:t>
      </w:r>
      <w:r w:rsidRPr="006517AF">
        <w:rPr>
          <w:b/>
        </w:rPr>
        <w:t>„soronként” 1-1 pont</w:t>
      </w:r>
      <w:r>
        <w:t>, összesen 4 pont</w:t>
      </w:r>
    </w:p>
    <w:p w:rsidR="000D2460" w:rsidRDefault="000D2460" w:rsidP="000D2460">
      <w:pPr>
        <w:spacing w:after="0"/>
      </w:pPr>
    </w:p>
    <w:p w:rsidR="000D2460" w:rsidRDefault="000D2460" w:rsidP="000D2460">
      <w:pPr>
        <w:spacing w:after="0"/>
      </w:pPr>
      <w:r>
        <w:t>Az „elveszett csökkentő tételeket” nem kellett kiszámolni, az nem érhet pontot!</w:t>
      </w:r>
    </w:p>
    <w:p w:rsidR="000D2460" w:rsidRDefault="000D2460" w:rsidP="000D2460">
      <w:pPr>
        <w:spacing w:after="0"/>
        <w:jc w:val="both"/>
      </w:pPr>
      <w:r>
        <w:t>A fenti számításokat táblázat nélkül is el lehet végezni, de a helyes végeredményre és a jelölt számításokra lehet csak pontot adni!</w:t>
      </w:r>
    </w:p>
    <w:p w:rsidR="000D2460" w:rsidRDefault="000D2460" w:rsidP="000D2460">
      <w:pPr>
        <w:spacing w:after="0"/>
      </w:pPr>
      <w:r>
        <w:t xml:space="preserve"> </w:t>
      </w:r>
    </w:p>
    <w:p w:rsidR="000D2460" w:rsidRDefault="000D2460" w:rsidP="000D2460">
      <w:pPr>
        <w:spacing w:after="0"/>
      </w:pPr>
      <w:r w:rsidRPr="002B2316">
        <w:rPr>
          <w:u w:val="single"/>
        </w:rPr>
        <w:t>Az összes figyelembe vehető csökkentő tétel</w:t>
      </w:r>
      <w:r>
        <w:t xml:space="preserve"> = az </w:t>
      </w:r>
      <w:proofErr w:type="spellStart"/>
      <w:r>
        <w:t>ELÁBÉ-ból</w:t>
      </w:r>
      <w:proofErr w:type="spellEnd"/>
      <w:r>
        <w:t xml:space="preserve"> számított tényleges + </w:t>
      </w:r>
      <w:proofErr w:type="spellStart"/>
      <w:r>
        <w:t>Anyagktg</w:t>
      </w:r>
      <w:proofErr w:type="spellEnd"/>
      <w:r>
        <w:t>.</w:t>
      </w:r>
    </w:p>
    <w:p w:rsidR="000D2460" w:rsidRDefault="000D2460" w:rsidP="000D2460">
      <w:pPr>
        <w:spacing w:after="0"/>
      </w:pPr>
    </w:p>
    <w:p w:rsidR="000D2460" w:rsidRDefault="000D2460" w:rsidP="000D2460">
      <w:pPr>
        <w:spacing w:after="0"/>
        <w:ind w:left="1416" w:firstLine="708"/>
      </w:pPr>
      <w:r>
        <w:t xml:space="preserve">237 044 650 eFt + 3 000 000 eFt = </w:t>
      </w:r>
      <w:r w:rsidRPr="00723A22">
        <w:rPr>
          <w:b/>
          <w:sz w:val="28"/>
        </w:rPr>
        <w:t>240 044 650 eFt</w:t>
      </w:r>
      <w:r>
        <w:tab/>
      </w:r>
      <w:r>
        <w:tab/>
        <w:t>1 pont</w:t>
      </w:r>
    </w:p>
    <w:p w:rsidR="000D2460" w:rsidRDefault="000D2460" w:rsidP="000D2460">
      <w:pPr>
        <w:spacing w:after="0"/>
      </w:pPr>
    </w:p>
    <w:p w:rsidR="000D2460" w:rsidRDefault="000D2460" w:rsidP="000D2460">
      <w:pPr>
        <w:spacing w:after="0"/>
      </w:pPr>
      <w:r w:rsidRPr="002B2316">
        <w:rPr>
          <w:u w:val="single"/>
        </w:rPr>
        <w:t>Adóalap</w:t>
      </w:r>
      <w:r>
        <w:t>: Árbevétel – összes figyelembe vehető csökkentő</w:t>
      </w:r>
    </w:p>
    <w:p w:rsidR="000D2460" w:rsidRDefault="000D2460" w:rsidP="000D2460">
      <w:pPr>
        <w:spacing w:after="0"/>
      </w:pPr>
    </w:p>
    <w:p w:rsidR="000D2460" w:rsidRDefault="000D2460" w:rsidP="000D2460">
      <w:pPr>
        <w:spacing w:after="0"/>
        <w:ind w:left="1416" w:firstLine="708"/>
        <w:rPr>
          <w:rFonts w:ascii="Calibri" w:hAnsi="Calibri" w:cs="Calibri"/>
          <w:color w:val="000000"/>
          <w:lang w:eastAsia="hu-HU"/>
        </w:rPr>
      </w:pPr>
      <w:r>
        <w:t xml:space="preserve">330 000 000 eFt – 240 044 650 eFt = </w:t>
      </w:r>
      <w:r w:rsidRPr="00723A22">
        <w:rPr>
          <w:b/>
          <w:sz w:val="28"/>
        </w:rPr>
        <w:t>89 955</w:t>
      </w:r>
      <w:r>
        <w:rPr>
          <w:b/>
          <w:sz w:val="28"/>
        </w:rPr>
        <w:t> </w:t>
      </w:r>
      <w:r w:rsidRPr="00723A22">
        <w:rPr>
          <w:b/>
          <w:sz w:val="28"/>
        </w:rPr>
        <w:t>350</w:t>
      </w:r>
      <w:r>
        <w:rPr>
          <w:b/>
          <w:sz w:val="28"/>
        </w:rPr>
        <w:t xml:space="preserve"> eFt</w:t>
      </w:r>
      <w:r>
        <w:rPr>
          <w:rFonts w:ascii="Calibri" w:hAnsi="Calibri" w:cs="Calibri"/>
          <w:color w:val="000000"/>
          <w:lang w:eastAsia="hu-HU"/>
        </w:rPr>
        <w:tab/>
      </w:r>
      <w:r>
        <w:rPr>
          <w:rFonts w:ascii="Calibri" w:hAnsi="Calibri" w:cs="Calibri"/>
          <w:color w:val="000000"/>
          <w:lang w:eastAsia="hu-HU"/>
        </w:rPr>
        <w:tab/>
        <w:t>1 pont</w:t>
      </w:r>
    </w:p>
    <w:p w:rsidR="000D2460" w:rsidRDefault="000D2460" w:rsidP="000D2460">
      <w:pPr>
        <w:spacing w:after="0"/>
        <w:rPr>
          <w:rFonts w:ascii="Calibri" w:hAnsi="Calibri" w:cs="Calibri"/>
          <w:color w:val="000000"/>
          <w:lang w:eastAsia="hu-HU"/>
        </w:rPr>
      </w:pPr>
    </w:p>
    <w:p w:rsidR="000D2460" w:rsidRPr="001260E6" w:rsidRDefault="000D2460" w:rsidP="000D2460">
      <w:pPr>
        <w:spacing w:after="0"/>
        <w:rPr>
          <w:rFonts w:ascii="Calibri" w:hAnsi="Calibri" w:cs="Calibri"/>
          <w:color w:val="000000"/>
          <w:u w:val="single"/>
          <w:lang w:eastAsia="hu-HU"/>
        </w:rPr>
      </w:pPr>
      <w:r w:rsidRPr="001260E6">
        <w:rPr>
          <w:rFonts w:ascii="Calibri" w:hAnsi="Calibri" w:cs="Calibri"/>
          <w:color w:val="000000"/>
          <w:u w:val="single"/>
          <w:lang w:eastAsia="hu-HU"/>
        </w:rPr>
        <w:t>Adó:</w:t>
      </w:r>
    </w:p>
    <w:p w:rsidR="000D2460" w:rsidRPr="001260E6" w:rsidRDefault="000D2460" w:rsidP="000D2460">
      <w:pPr>
        <w:spacing w:after="0"/>
        <w:ind w:left="1416" w:firstLine="708"/>
        <w:rPr>
          <w:rFonts w:ascii="Calibri" w:hAnsi="Calibri" w:cs="Calibri"/>
          <w:b/>
          <w:color w:val="000000"/>
          <w:lang w:eastAsia="hu-HU"/>
        </w:rPr>
      </w:pPr>
      <w:r w:rsidRPr="001260E6">
        <w:rPr>
          <w:rFonts w:ascii="Calibri" w:hAnsi="Calibri" w:cs="Calibri"/>
          <w:color w:val="000000"/>
          <w:lang w:eastAsia="hu-HU"/>
        </w:rPr>
        <w:t>89 955</w:t>
      </w:r>
      <w:r>
        <w:rPr>
          <w:rFonts w:ascii="Calibri" w:hAnsi="Calibri" w:cs="Calibri"/>
          <w:color w:val="000000"/>
          <w:lang w:eastAsia="hu-HU"/>
        </w:rPr>
        <w:t> </w:t>
      </w:r>
      <w:r w:rsidRPr="001260E6">
        <w:rPr>
          <w:rFonts w:ascii="Calibri" w:hAnsi="Calibri" w:cs="Calibri"/>
          <w:color w:val="000000"/>
          <w:lang w:eastAsia="hu-HU"/>
        </w:rPr>
        <w:t>350</w:t>
      </w:r>
      <w:r>
        <w:rPr>
          <w:rFonts w:ascii="Calibri" w:hAnsi="Calibri" w:cs="Calibri"/>
          <w:color w:val="000000"/>
          <w:lang w:eastAsia="hu-HU"/>
        </w:rPr>
        <w:t xml:space="preserve"> eFt * 0,02 = </w:t>
      </w:r>
      <w:r w:rsidRPr="00723A22">
        <w:rPr>
          <w:b/>
          <w:sz w:val="32"/>
        </w:rPr>
        <w:t>1 799 107 eFt</w:t>
      </w:r>
      <w:r>
        <w:rPr>
          <w:rFonts w:ascii="Calibri" w:hAnsi="Calibri" w:cs="Calibri"/>
          <w:b/>
          <w:color w:val="000000"/>
          <w:lang w:eastAsia="hu-HU"/>
        </w:rPr>
        <w:tab/>
      </w:r>
      <w:r>
        <w:rPr>
          <w:rFonts w:ascii="Calibri" w:hAnsi="Calibri" w:cs="Calibri"/>
          <w:b/>
          <w:color w:val="000000"/>
          <w:lang w:eastAsia="hu-HU"/>
        </w:rPr>
        <w:tab/>
      </w:r>
      <w:r>
        <w:rPr>
          <w:rFonts w:ascii="Calibri" w:hAnsi="Calibri" w:cs="Calibri"/>
          <w:b/>
          <w:color w:val="000000"/>
          <w:lang w:eastAsia="hu-HU"/>
        </w:rPr>
        <w:tab/>
      </w:r>
      <w:r>
        <w:rPr>
          <w:rFonts w:ascii="Calibri" w:hAnsi="Calibri" w:cs="Calibri"/>
          <w:b/>
          <w:color w:val="000000"/>
          <w:lang w:eastAsia="hu-HU"/>
        </w:rPr>
        <w:tab/>
      </w:r>
      <w:r w:rsidRPr="001260E6">
        <w:rPr>
          <w:rFonts w:ascii="Calibri" w:hAnsi="Calibri" w:cs="Calibri"/>
          <w:color w:val="000000"/>
          <w:lang w:eastAsia="hu-HU"/>
        </w:rPr>
        <w:t>1 pont</w:t>
      </w:r>
    </w:p>
    <w:p w:rsidR="000D2460" w:rsidRPr="001260E6" w:rsidRDefault="000D2460" w:rsidP="000D2460">
      <w:pPr>
        <w:spacing w:after="0"/>
        <w:rPr>
          <w:rFonts w:ascii="Calibri" w:hAnsi="Calibri" w:cs="Calibri"/>
          <w:color w:val="000000"/>
          <w:lang w:eastAsia="hu-HU"/>
        </w:rPr>
      </w:pPr>
    </w:p>
    <w:p w:rsidR="000D2460" w:rsidRDefault="000D2460" w:rsidP="000D2460">
      <w:pPr>
        <w:spacing w:after="0"/>
      </w:pPr>
    </w:p>
    <w:p w:rsidR="00B678A2" w:rsidRDefault="00B678A2" w:rsidP="000D2460">
      <w:pPr>
        <w:spacing w:after="0"/>
        <w:rPr>
          <w:rFonts w:ascii="Calibri" w:hAnsi="Calibri"/>
          <w:sz w:val="22"/>
          <w:szCs w:val="22"/>
        </w:rPr>
      </w:pPr>
    </w:p>
    <w:sectPr w:rsidR="00B678A2" w:rsidSect="00894C26">
      <w:headerReference w:type="default" r:id="rId10"/>
      <w:footerReference w:type="default" r:id="rId11"/>
      <w:type w:val="continuous"/>
      <w:pgSz w:w="11900" w:h="16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DD" w:rsidRDefault="00AD14DD" w:rsidP="00DC2F98">
      <w:pPr>
        <w:spacing w:after="0"/>
      </w:pPr>
      <w:r>
        <w:separator/>
      </w:r>
    </w:p>
  </w:endnote>
  <w:endnote w:type="continuationSeparator" w:id="0">
    <w:p w:rsidR="00AD14DD" w:rsidRDefault="00AD14DD" w:rsidP="00DC2F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A4" w:rsidRPr="00071881" w:rsidRDefault="008E61A4" w:rsidP="00071881">
    <w:pPr>
      <w:pStyle w:val="llb"/>
      <w:framePr w:wrap="auto" w:vAnchor="text" w:hAnchor="margin" w:xAlign="outside" w:y="1"/>
      <w:rPr>
        <w:rStyle w:val="Oldalszm"/>
        <w:rFonts w:cs="Cambria"/>
        <w:lang w:eastAsia="en-US"/>
      </w:rPr>
    </w:pPr>
    <w:r w:rsidRPr="00071881">
      <w:rPr>
        <w:rStyle w:val="Oldalszm"/>
        <w:rFonts w:ascii="Calibri" w:hAnsi="Calibri" w:cs="Calibri"/>
      </w:rPr>
      <w:fldChar w:fldCharType="begin"/>
    </w:r>
    <w:r w:rsidRPr="00071881">
      <w:rPr>
        <w:rStyle w:val="Oldalszm"/>
        <w:rFonts w:ascii="Calibri" w:hAnsi="Calibri" w:cs="Calibri"/>
      </w:rPr>
      <w:instrText xml:space="preserve">PAGE  </w:instrText>
    </w:r>
    <w:r w:rsidRPr="00071881">
      <w:rPr>
        <w:rStyle w:val="Oldalszm"/>
        <w:rFonts w:ascii="Calibri" w:hAnsi="Calibri" w:cs="Calibri"/>
      </w:rPr>
      <w:fldChar w:fldCharType="separate"/>
    </w:r>
    <w:r w:rsidR="000D2460">
      <w:rPr>
        <w:rStyle w:val="Oldalszm"/>
        <w:rFonts w:ascii="Calibri" w:hAnsi="Calibri" w:cs="Calibri"/>
        <w:noProof/>
      </w:rPr>
      <w:t>14</w:t>
    </w:r>
    <w:r w:rsidRPr="00071881">
      <w:rPr>
        <w:rStyle w:val="Oldalszm"/>
        <w:rFonts w:ascii="Calibri" w:hAnsi="Calibri" w:cs="Calibri"/>
      </w:rPr>
      <w:fldChar w:fldCharType="end"/>
    </w:r>
  </w:p>
  <w:p w:rsidR="008E61A4" w:rsidRDefault="008E61A4" w:rsidP="00071881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DD" w:rsidRDefault="00AD14DD" w:rsidP="00DC2F98">
      <w:pPr>
        <w:spacing w:after="0"/>
      </w:pPr>
      <w:r>
        <w:separator/>
      </w:r>
    </w:p>
  </w:footnote>
  <w:footnote w:type="continuationSeparator" w:id="0">
    <w:p w:rsidR="00AD14DD" w:rsidRDefault="00AD14DD" w:rsidP="00DC2F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A4" w:rsidRPr="00267BB0" w:rsidRDefault="008E61A4" w:rsidP="00267BB0">
    <w:pPr>
      <w:pStyle w:val="lfej"/>
      <w:pBdr>
        <w:bottom w:val="single" w:sz="4" w:space="1" w:color="auto"/>
      </w:pBdr>
      <w:tabs>
        <w:tab w:val="clear" w:pos="4153"/>
        <w:tab w:val="clear" w:pos="8306"/>
        <w:tab w:val="center" w:pos="4820"/>
        <w:tab w:val="right" w:pos="9639"/>
      </w:tabs>
      <w:rPr>
        <w:rFonts w:ascii="Calibri" w:hAnsi="Calibri"/>
      </w:rPr>
    </w:pPr>
    <w:r w:rsidRPr="00267BB0">
      <w:rPr>
        <w:rFonts w:ascii="Calibri" w:hAnsi="Calibri"/>
      </w:rPr>
      <w:t>Adózási ismeret</w:t>
    </w:r>
    <w:r>
      <w:rPr>
        <w:rFonts w:ascii="Calibri" w:hAnsi="Calibri"/>
      </w:rPr>
      <w:t>e</w:t>
    </w:r>
    <w:r w:rsidRPr="00267BB0">
      <w:rPr>
        <w:rFonts w:ascii="Calibri" w:hAnsi="Calibri"/>
      </w:rPr>
      <w:t>k</w:t>
    </w:r>
    <w:r w:rsidRPr="00267BB0">
      <w:rPr>
        <w:rFonts w:ascii="Calibri" w:hAnsi="Calibri"/>
      </w:rPr>
      <w:tab/>
      <w:t>Vizsgafeladat</w:t>
    </w:r>
    <w:r>
      <w:rPr>
        <w:rFonts w:ascii="Calibri" w:hAnsi="Calibri"/>
      </w:rPr>
      <w:t xml:space="preserve"> – „</w:t>
    </w:r>
    <w:proofErr w:type="gramStart"/>
    <w:r>
      <w:rPr>
        <w:rFonts w:ascii="Calibri" w:hAnsi="Calibri"/>
      </w:rPr>
      <w:t>A</w:t>
    </w:r>
    <w:proofErr w:type="gramEnd"/>
    <w:r>
      <w:rPr>
        <w:rFonts w:ascii="Calibri" w:hAnsi="Calibri"/>
      </w:rPr>
      <w:t>” sor</w:t>
    </w:r>
    <w:r>
      <w:rPr>
        <w:rFonts w:ascii="Calibri" w:hAnsi="Calibri"/>
      </w:rPr>
      <w:tab/>
      <w:t>2013</w:t>
    </w:r>
    <w:r w:rsidRPr="00267BB0">
      <w:rPr>
        <w:rFonts w:ascii="Calibri" w:hAnsi="Calibri"/>
      </w:rPr>
      <w:t>.</w:t>
    </w:r>
    <w:r>
      <w:rPr>
        <w:rFonts w:ascii="Calibri" w:hAnsi="Calibri"/>
      </w:rPr>
      <w:t>06</w:t>
    </w:r>
    <w:r w:rsidRPr="00267BB0">
      <w:rPr>
        <w:rFonts w:ascii="Calibri" w:hAnsi="Calibri"/>
      </w:rPr>
      <w:t>.</w:t>
    </w:r>
    <w:r>
      <w:rPr>
        <w:rFonts w:ascii="Calibri" w:hAnsi="Calibri"/>
      </w:rPr>
      <w:t>04.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2C7"/>
    <w:multiLevelType w:val="hybridMultilevel"/>
    <w:tmpl w:val="FE1E9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1B59"/>
    <w:multiLevelType w:val="singleLevel"/>
    <w:tmpl w:val="A6D01AF0"/>
    <w:lvl w:ilvl="0">
      <w:start w:val="1"/>
      <w:numFmt w:val="bullet"/>
      <w:pStyle w:val="Felsorols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140DD"/>
    <w:multiLevelType w:val="hybridMultilevel"/>
    <w:tmpl w:val="3676DEAE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8B9556C"/>
    <w:multiLevelType w:val="hybridMultilevel"/>
    <w:tmpl w:val="96862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608A"/>
    <w:multiLevelType w:val="hybridMultilevel"/>
    <w:tmpl w:val="CC705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35A2"/>
    <w:multiLevelType w:val="multilevel"/>
    <w:tmpl w:val="A9A47566"/>
    <w:lvl w:ilvl="0">
      <w:start w:val="1"/>
      <w:numFmt w:val="decimal"/>
      <w:pStyle w:val="Cm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Cm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174D1E6D"/>
    <w:multiLevelType w:val="hybridMultilevel"/>
    <w:tmpl w:val="F8F2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46CDE"/>
    <w:multiLevelType w:val="singleLevel"/>
    <w:tmpl w:val="97AC3A74"/>
    <w:lvl w:ilvl="0">
      <w:start w:val="1"/>
      <w:numFmt w:val="decimal"/>
      <w:pStyle w:val="Felsorols123"/>
      <w:lvlText w:val="%1."/>
      <w:legacy w:legacy="1" w:legacySpace="0" w:legacyIndent="283"/>
      <w:lvlJc w:val="left"/>
      <w:pPr>
        <w:ind w:left="709" w:hanging="283"/>
      </w:pPr>
      <w:rPr>
        <w:rFonts w:cs="Times New Roman"/>
      </w:rPr>
    </w:lvl>
  </w:abstractNum>
  <w:abstractNum w:abstractNumId="8">
    <w:nsid w:val="27953B29"/>
    <w:multiLevelType w:val="singleLevel"/>
    <w:tmpl w:val="2D64BE9A"/>
    <w:lvl w:ilvl="0">
      <w:start w:val="1"/>
      <w:numFmt w:val="bullet"/>
      <w:pStyle w:val="Felsorols4"/>
      <w:lvlText w:val="»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9">
    <w:nsid w:val="285638A1"/>
    <w:multiLevelType w:val="hybridMultilevel"/>
    <w:tmpl w:val="6756B3A6"/>
    <w:lvl w:ilvl="0" w:tplc="3CEC97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9A0F46"/>
    <w:multiLevelType w:val="multilevel"/>
    <w:tmpl w:val="7084ED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Alpont1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Alpont2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305D1B01"/>
    <w:multiLevelType w:val="multilevel"/>
    <w:tmpl w:val="1848DCC6"/>
    <w:lvl w:ilvl="0">
      <w:start w:val="1"/>
      <w:numFmt w:val="decimal"/>
      <w:pStyle w:val="Szmlista"/>
      <w:lvlText w:val="%1."/>
      <w:lvlJc w:val="left"/>
      <w:pPr>
        <w:ind w:left="1040" w:hanging="680"/>
      </w:pPr>
      <w:rPr>
        <w:rFonts w:cs="Times New Roman" w:hint="default"/>
      </w:rPr>
    </w:lvl>
    <w:lvl w:ilvl="1">
      <w:start w:val="1"/>
      <w:numFmt w:val="lowerLetter"/>
      <w:lvlRestart w:val="0"/>
      <w:pStyle w:val="Szmoslista"/>
      <w:lvlText w:val="%2)"/>
      <w:lvlJc w:val="left"/>
      <w:pPr>
        <w:ind w:left="1551" w:hanging="831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834" w:hanging="7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2">
    <w:nsid w:val="34916EC2"/>
    <w:multiLevelType w:val="hybridMultilevel"/>
    <w:tmpl w:val="C5F4DF94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465C11"/>
    <w:multiLevelType w:val="hybridMultilevel"/>
    <w:tmpl w:val="A2006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905F4"/>
    <w:multiLevelType w:val="hybridMultilevel"/>
    <w:tmpl w:val="F6744D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E5E66"/>
    <w:multiLevelType w:val="hybridMultilevel"/>
    <w:tmpl w:val="7E88B4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EE3E99"/>
    <w:multiLevelType w:val="hybridMultilevel"/>
    <w:tmpl w:val="48BCDE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A1FF6"/>
    <w:multiLevelType w:val="hybridMultilevel"/>
    <w:tmpl w:val="CD70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7F1D71"/>
    <w:multiLevelType w:val="multilevel"/>
    <w:tmpl w:val="7E8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BD7BD4"/>
    <w:multiLevelType w:val="hybridMultilevel"/>
    <w:tmpl w:val="6C6CCF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461077"/>
    <w:multiLevelType w:val="multilevel"/>
    <w:tmpl w:val="F0DCAD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510"/>
        </w:tabs>
        <w:ind w:left="510" w:hanging="15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21">
    <w:nsid w:val="5F09212D"/>
    <w:multiLevelType w:val="multilevel"/>
    <w:tmpl w:val="2EF6D7A8"/>
    <w:lvl w:ilvl="0">
      <w:start w:val="1"/>
      <w:numFmt w:val="bullet"/>
      <w:pStyle w:val="Nemszmoslista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F7A095F"/>
    <w:multiLevelType w:val="singleLevel"/>
    <w:tmpl w:val="7E808458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E64F02"/>
    <w:multiLevelType w:val="hybridMultilevel"/>
    <w:tmpl w:val="78363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706FF8"/>
    <w:multiLevelType w:val="multilevel"/>
    <w:tmpl w:val="740ED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1%2)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>
    <w:nsid w:val="643E718C"/>
    <w:multiLevelType w:val="hybridMultilevel"/>
    <w:tmpl w:val="45B0F3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0472B"/>
    <w:multiLevelType w:val="singleLevel"/>
    <w:tmpl w:val="E5CE8BAE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CBA43EA"/>
    <w:multiLevelType w:val="multilevel"/>
    <w:tmpl w:val="7B98EC1A"/>
    <w:lvl w:ilvl="0">
      <w:start w:val="1"/>
      <w:numFmt w:val="lowerLetter"/>
      <w:lvlText w:val="10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510"/>
        </w:tabs>
        <w:ind w:left="510" w:hanging="15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2"/>
  </w:num>
  <w:num w:numId="8">
    <w:abstractNumId w:val="26"/>
  </w:num>
  <w:num w:numId="9">
    <w:abstractNumId w:val="20"/>
  </w:num>
  <w:num w:numId="10">
    <w:abstractNumId w:val="16"/>
  </w:num>
  <w:num w:numId="11">
    <w:abstractNumId w:val="14"/>
  </w:num>
  <w:num w:numId="12">
    <w:abstractNumId w:val="24"/>
  </w:num>
  <w:num w:numId="13">
    <w:abstractNumId w:val="27"/>
  </w:num>
  <w:num w:numId="14">
    <w:abstractNumId w:val="10"/>
  </w:num>
  <w:num w:numId="15">
    <w:abstractNumId w:val="17"/>
  </w:num>
  <w:num w:numId="16">
    <w:abstractNumId w:val="6"/>
  </w:num>
  <w:num w:numId="17">
    <w:abstractNumId w:val="0"/>
  </w:num>
  <w:num w:numId="18">
    <w:abstractNumId w:val="23"/>
  </w:num>
  <w:num w:numId="19">
    <w:abstractNumId w:val="2"/>
  </w:num>
  <w:num w:numId="20">
    <w:abstractNumId w:val="19"/>
  </w:num>
  <w:num w:numId="21">
    <w:abstractNumId w:val="15"/>
  </w:num>
  <w:num w:numId="22">
    <w:abstractNumId w:val="18"/>
  </w:num>
  <w:num w:numId="23">
    <w:abstractNumId w:val="9"/>
  </w:num>
  <w:num w:numId="24">
    <w:abstractNumId w:val="12"/>
  </w:num>
  <w:num w:numId="25">
    <w:abstractNumId w:val="25"/>
  </w:num>
  <w:num w:numId="26">
    <w:abstractNumId w:val="4"/>
  </w:num>
  <w:num w:numId="27">
    <w:abstractNumId w:val="1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5232"/>
    <w:rsid w:val="00002B2D"/>
    <w:rsid w:val="00003A13"/>
    <w:rsid w:val="00011E19"/>
    <w:rsid w:val="0002016B"/>
    <w:rsid w:val="00023BB6"/>
    <w:rsid w:val="000305C8"/>
    <w:rsid w:val="00031B39"/>
    <w:rsid w:val="00032CCF"/>
    <w:rsid w:val="00033445"/>
    <w:rsid w:val="00036856"/>
    <w:rsid w:val="00044FE1"/>
    <w:rsid w:val="00050B0C"/>
    <w:rsid w:val="00052C24"/>
    <w:rsid w:val="00060F6E"/>
    <w:rsid w:val="00061547"/>
    <w:rsid w:val="000629D2"/>
    <w:rsid w:val="000631B6"/>
    <w:rsid w:val="00063CCD"/>
    <w:rsid w:val="000651A8"/>
    <w:rsid w:val="00071881"/>
    <w:rsid w:val="000733C1"/>
    <w:rsid w:val="0008109C"/>
    <w:rsid w:val="00092EEC"/>
    <w:rsid w:val="000A7BE9"/>
    <w:rsid w:val="000B4EBA"/>
    <w:rsid w:val="000B6678"/>
    <w:rsid w:val="000B66DF"/>
    <w:rsid w:val="000D2460"/>
    <w:rsid w:val="000E2F3A"/>
    <w:rsid w:val="000E50FE"/>
    <w:rsid w:val="000E714C"/>
    <w:rsid w:val="000F28B9"/>
    <w:rsid w:val="000F29D5"/>
    <w:rsid w:val="00100A0B"/>
    <w:rsid w:val="001038F6"/>
    <w:rsid w:val="00106396"/>
    <w:rsid w:val="0010782F"/>
    <w:rsid w:val="00111E08"/>
    <w:rsid w:val="001140D2"/>
    <w:rsid w:val="00116242"/>
    <w:rsid w:val="00124508"/>
    <w:rsid w:val="0012463A"/>
    <w:rsid w:val="00130224"/>
    <w:rsid w:val="00136250"/>
    <w:rsid w:val="00146548"/>
    <w:rsid w:val="00147AD6"/>
    <w:rsid w:val="001564BD"/>
    <w:rsid w:val="00156A1A"/>
    <w:rsid w:val="00156CA0"/>
    <w:rsid w:val="0016046B"/>
    <w:rsid w:val="00164A6C"/>
    <w:rsid w:val="0016588A"/>
    <w:rsid w:val="0016708C"/>
    <w:rsid w:val="00172427"/>
    <w:rsid w:val="0017297A"/>
    <w:rsid w:val="00175EFE"/>
    <w:rsid w:val="00177252"/>
    <w:rsid w:val="001776F4"/>
    <w:rsid w:val="00186224"/>
    <w:rsid w:val="00186264"/>
    <w:rsid w:val="001864BD"/>
    <w:rsid w:val="00186776"/>
    <w:rsid w:val="00190E9B"/>
    <w:rsid w:val="001910DC"/>
    <w:rsid w:val="00196B7F"/>
    <w:rsid w:val="001A6831"/>
    <w:rsid w:val="001B4958"/>
    <w:rsid w:val="001D165A"/>
    <w:rsid w:val="001F210B"/>
    <w:rsid w:val="00200956"/>
    <w:rsid w:val="00204F1F"/>
    <w:rsid w:val="00212AD9"/>
    <w:rsid w:val="00225B2F"/>
    <w:rsid w:val="00226E7E"/>
    <w:rsid w:val="0023788B"/>
    <w:rsid w:val="00237CF0"/>
    <w:rsid w:val="00243B0B"/>
    <w:rsid w:val="00251600"/>
    <w:rsid w:val="002517BF"/>
    <w:rsid w:val="0025695B"/>
    <w:rsid w:val="00265014"/>
    <w:rsid w:val="00265888"/>
    <w:rsid w:val="00267BB0"/>
    <w:rsid w:val="00272B14"/>
    <w:rsid w:val="00277B59"/>
    <w:rsid w:val="00284EDB"/>
    <w:rsid w:val="002853C1"/>
    <w:rsid w:val="00286D3C"/>
    <w:rsid w:val="002A58B2"/>
    <w:rsid w:val="002B1AA2"/>
    <w:rsid w:val="002B4141"/>
    <w:rsid w:val="002B6C71"/>
    <w:rsid w:val="002C643A"/>
    <w:rsid w:val="002D01A9"/>
    <w:rsid w:val="002D5CFE"/>
    <w:rsid w:val="002D7219"/>
    <w:rsid w:val="002E64A8"/>
    <w:rsid w:val="002F2B54"/>
    <w:rsid w:val="002F5148"/>
    <w:rsid w:val="00300D85"/>
    <w:rsid w:val="00303C11"/>
    <w:rsid w:val="00312E4C"/>
    <w:rsid w:val="00324C47"/>
    <w:rsid w:val="00327123"/>
    <w:rsid w:val="003320D0"/>
    <w:rsid w:val="0033726E"/>
    <w:rsid w:val="00345EA9"/>
    <w:rsid w:val="003474B0"/>
    <w:rsid w:val="00355004"/>
    <w:rsid w:val="003570DB"/>
    <w:rsid w:val="003607A6"/>
    <w:rsid w:val="00360C1E"/>
    <w:rsid w:val="00361EA6"/>
    <w:rsid w:val="00381581"/>
    <w:rsid w:val="00382DBA"/>
    <w:rsid w:val="003853FC"/>
    <w:rsid w:val="00394942"/>
    <w:rsid w:val="003A129E"/>
    <w:rsid w:val="003A5D8D"/>
    <w:rsid w:val="003B529A"/>
    <w:rsid w:val="003B5E53"/>
    <w:rsid w:val="003C4527"/>
    <w:rsid w:val="003C63E7"/>
    <w:rsid w:val="003C7CDD"/>
    <w:rsid w:val="003D4B3F"/>
    <w:rsid w:val="003E5304"/>
    <w:rsid w:val="003E5CD3"/>
    <w:rsid w:val="003E7FEC"/>
    <w:rsid w:val="003F1AC9"/>
    <w:rsid w:val="003F5BFC"/>
    <w:rsid w:val="00402075"/>
    <w:rsid w:val="0040268D"/>
    <w:rsid w:val="00404B00"/>
    <w:rsid w:val="004054DA"/>
    <w:rsid w:val="0041520F"/>
    <w:rsid w:val="00446567"/>
    <w:rsid w:val="004479F8"/>
    <w:rsid w:val="0046411E"/>
    <w:rsid w:val="00466593"/>
    <w:rsid w:val="00470D27"/>
    <w:rsid w:val="00490EFC"/>
    <w:rsid w:val="0049150A"/>
    <w:rsid w:val="004A36D7"/>
    <w:rsid w:val="004B34F8"/>
    <w:rsid w:val="004B5DA8"/>
    <w:rsid w:val="004D14B8"/>
    <w:rsid w:val="004D2868"/>
    <w:rsid w:val="004D33EF"/>
    <w:rsid w:val="004E1BEE"/>
    <w:rsid w:val="004E224E"/>
    <w:rsid w:val="004E3069"/>
    <w:rsid w:val="004F30DC"/>
    <w:rsid w:val="005003D8"/>
    <w:rsid w:val="005018ED"/>
    <w:rsid w:val="00506304"/>
    <w:rsid w:val="005074C4"/>
    <w:rsid w:val="00511FDB"/>
    <w:rsid w:val="0051423A"/>
    <w:rsid w:val="00521D3A"/>
    <w:rsid w:val="00527F3D"/>
    <w:rsid w:val="0053082F"/>
    <w:rsid w:val="0054159B"/>
    <w:rsid w:val="00555951"/>
    <w:rsid w:val="0056035E"/>
    <w:rsid w:val="005604EF"/>
    <w:rsid w:val="00565502"/>
    <w:rsid w:val="00587D40"/>
    <w:rsid w:val="005A0E14"/>
    <w:rsid w:val="005A4C69"/>
    <w:rsid w:val="005B1747"/>
    <w:rsid w:val="005B2C57"/>
    <w:rsid w:val="005B2F13"/>
    <w:rsid w:val="005C16F3"/>
    <w:rsid w:val="005C3F2D"/>
    <w:rsid w:val="005C426D"/>
    <w:rsid w:val="005C7AAC"/>
    <w:rsid w:val="005D7EB7"/>
    <w:rsid w:val="005F635D"/>
    <w:rsid w:val="00602843"/>
    <w:rsid w:val="00606F14"/>
    <w:rsid w:val="00607D30"/>
    <w:rsid w:val="0062700D"/>
    <w:rsid w:val="00631588"/>
    <w:rsid w:val="006347A2"/>
    <w:rsid w:val="006352EB"/>
    <w:rsid w:val="00650C82"/>
    <w:rsid w:val="0065223F"/>
    <w:rsid w:val="00654BF7"/>
    <w:rsid w:val="00672017"/>
    <w:rsid w:val="006756A4"/>
    <w:rsid w:val="00676ED1"/>
    <w:rsid w:val="00680222"/>
    <w:rsid w:val="00687BCD"/>
    <w:rsid w:val="00694646"/>
    <w:rsid w:val="006A0C0A"/>
    <w:rsid w:val="006C26D0"/>
    <w:rsid w:val="006C69E0"/>
    <w:rsid w:val="006F2340"/>
    <w:rsid w:val="006F238E"/>
    <w:rsid w:val="006F72FD"/>
    <w:rsid w:val="00700B8A"/>
    <w:rsid w:val="00700C1A"/>
    <w:rsid w:val="00712112"/>
    <w:rsid w:val="0071247B"/>
    <w:rsid w:val="007160B2"/>
    <w:rsid w:val="00716EED"/>
    <w:rsid w:val="00737602"/>
    <w:rsid w:val="00765580"/>
    <w:rsid w:val="0076705B"/>
    <w:rsid w:val="00770B7C"/>
    <w:rsid w:val="007916E0"/>
    <w:rsid w:val="007968C0"/>
    <w:rsid w:val="007A5E0F"/>
    <w:rsid w:val="007B5F96"/>
    <w:rsid w:val="007C0ADA"/>
    <w:rsid w:val="007C2CCE"/>
    <w:rsid w:val="007C7AAD"/>
    <w:rsid w:val="007F067D"/>
    <w:rsid w:val="007F135D"/>
    <w:rsid w:val="007F638C"/>
    <w:rsid w:val="007F73A7"/>
    <w:rsid w:val="008126AF"/>
    <w:rsid w:val="00851571"/>
    <w:rsid w:val="00865968"/>
    <w:rsid w:val="00880DD7"/>
    <w:rsid w:val="0088473D"/>
    <w:rsid w:val="008852C5"/>
    <w:rsid w:val="00894C26"/>
    <w:rsid w:val="008A03D5"/>
    <w:rsid w:val="008B0EBE"/>
    <w:rsid w:val="008C0B5C"/>
    <w:rsid w:val="008D0D1D"/>
    <w:rsid w:val="008D4BC9"/>
    <w:rsid w:val="008E57B2"/>
    <w:rsid w:val="008E61A4"/>
    <w:rsid w:val="008E71D5"/>
    <w:rsid w:val="008F0F89"/>
    <w:rsid w:val="008F48B6"/>
    <w:rsid w:val="008F5435"/>
    <w:rsid w:val="00903AEF"/>
    <w:rsid w:val="00904BE6"/>
    <w:rsid w:val="00922F19"/>
    <w:rsid w:val="00932938"/>
    <w:rsid w:val="009343F1"/>
    <w:rsid w:val="00944743"/>
    <w:rsid w:val="009526D7"/>
    <w:rsid w:val="0095613F"/>
    <w:rsid w:val="009728FF"/>
    <w:rsid w:val="009759D3"/>
    <w:rsid w:val="009824E5"/>
    <w:rsid w:val="0098480C"/>
    <w:rsid w:val="009978BA"/>
    <w:rsid w:val="009A64B7"/>
    <w:rsid w:val="009B460D"/>
    <w:rsid w:val="009D457F"/>
    <w:rsid w:val="009E2BA5"/>
    <w:rsid w:val="009E5AC7"/>
    <w:rsid w:val="009F28E7"/>
    <w:rsid w:val="009F4E11"/>
    <w:rsid w:val="009F539C"/>
    <w:rsid w:val="00A02AAE"/>
    <w:rsid w:val="00A050BF"/>
    <w:rsid w:val="00A15B1F"/>
    <w:rsid w:val="00A15C4A"/>
    <w:rsid w:val="00A239E6"/>
    <w:rsid w:val="00A27A82"/>
    <w:rsid w:val="00A3718F"/>
    <w:rsid w:val="00A56ADA"/>
    <w:rsid w:val="00A6509A"/>
    <w:rsid w:val="00A708E1"/>
    <w:rsid w:val="00A80CE3"/>
    <w:rsid w:val="00A823BB"/>
    <w:rsid w:val="00A85232"/>
    <w:rsid w:val="00A87DDE"/>
    <w:rsid w:val="00A94953"/>
    <w:rsid w:val="00AA4A9A"/>
    <w:rsid w:val="00AA7C32"/>
    <w:rsid w:val="00AC0775"/>
    <w:rsid w:val="00AC30CF"/>
    <w:rsid w:val="00AC39F8"/>
    <w:rsid w:val="00AD14DD"/>
    <w:rsid w:val="00AD1E83"/>
    <w:rsid w:val="00AD5971"/>
    <w:rsid w:val="00AD7BE2"/>
    <w:rsid w:val="00AE7B2E"/>
    <w:rsid w:val="00AF2204"/>
    <w:rsid w:val="00AF75AE"/>
    <w:rsid w:val="00B02B98"/>
    <w:rsid w:val="00B2095E"/>
    <w:rsid w:val="00B22B13"/>
    <w:rsid w:val="00B26734"/>
    <w:rsid w:val="00B30182"/>
    <w:rsid w:val="00B3584F"/>
    <w:rsid w:val="00B51980"/>
    <w:rsid w:val="00B57880"/>
    <w:rsid w:val="00B6662B"/>
    <w:rsid w:val="00B678A2"/>
    <w:rsid w:val="00B70D5A"/>
    <w:rsid w:val="00B710BB"/>
    <w:rsid w:val="00B81D92"/>
    <w:rsid w:val="00B83D3D"/>
    <w:rsid w:val="00B9222E"/>
    <w:rsid w:val="00B9332C"/>
    <w:rsid w:val="00B93882"/>
    <w:rsid w:val="00BA3678"/>
    <w:rsid w:val="00BB52DF"/>
    <w:rsid w:val="00BC4929"/>
    <w:rsid w:val="00BC6974"/>
    <w:rsid w:val="00BD48EA"/>
    <w:rsid w:val="00BD65A3"/>
    <w:rsid w:val="00BF4EEB"/>
    <w:rsid w:val="00C02040"/>
    <w:rsid w:val="00C03486"/>
    <w:rsid w:val="00C12BF9"/>
    <w:rsid w:val="00C1753A"/>
    <w:rsid w:val="00C27E02"/>
    <w:rsid w:val="00C34917"/>
    <w:rsid w:val="00C36A85"/>
    <w:rsid w:val="00C427FB"/>
    <w:rsid w:val="00C4348B"/>
    <w:rsid w:val="00C43F59"/>
    <w:rsid w:val="00C44D6B"/>
    <w:rsid w:val="00C51529"/>
    <w:rsid w:val="00C54EA5"/>
    <w:rsid w:val="00C65EE8"/>
    <w:rsid w:val="00C67616"/>
    <w:rsid w:val="00C72A19"/>
    <w:rsid w:val="00C736C4"/>
    <w:rsid w:val="00C748EA"/>
    <w:rsid w:val="00C869C0"/>
    <w:rsid w:val="00C86A67"/>
    <w:rsid w:val="00C87AB0"/>
    <w:rsid w:val="00CC30DF"/>
    <w:rsid w:val="00CC7954"/>
    <w:rsid w:val="00CD2D2E"/>
    <w:rsid w:val="00CD74A6"/>
    <w:rsid w:val="00CE02EE"/>
    <w:rsid w:val="00D05D47"/>
    <w:rsid w:val="00D0651A"/>
    <w:rsid w:val="00D250BA"/>
    <w:rsid w:val="00D268D5"/>
    <w:rsid w:val="00D4215A"/>
    <w:rsid w:val="00D44022"/>
    <w:rsid w:val="00D45E9F"/>
    <w:rsid w:val="00D5199D"/>
    <w:rsid w:val="00D55496"/>
    <w:rsid w:val="00D623AF"/>
    <w:rsid w:val="00D647E9"/>
    <w:rsid w:val="00D678BB"/>
    <w:rsid w:val="00D7010E"/>
    <w:rsid w:val="00D769DB"/>
    <w:rsid w:val="00D80676"/>
    <w:rsid w:val="00D873CF"/>
    <w:rsid w:val="00D91A5E"/>
    <w:rsid w:val="00D91EF3"/>
    <w:rsid w:val="00D97948"/>
    <w:rsid w:val="00DA2FA0"/>
    <w:rsid w:val="00DB1E21"/>
    <w:rsid w:val="00DB6608"/>
    <w:rsid w:val="00DB75DB"/>
    <w:rsid w:val="00DC2F98"/>
    <w:rsid w:val="00DC7257"/>
    <w:rsid w:val="00DD58CB"/>
    <w:rsid w:val="00E10C7B"/>
    <w:rsid w:val="00E131CC"/>
    <w:rsid w:val="00E132CB"/>
    <w:rsid w:val="00E17ECB"/>
    <w:rsid w:val="00E20E3B"/>
    <w:rsid w:val="00E27ED7"/>
    <w:rsid w:val="00E31E1A"/>
    <w:rsid w:val="00E4137D"/>
    <w:rsid w:val="00E67A5F"/>
    <w:rsid w:val="00E74D64"/>
    <w:rsid w:val="00E84113"/>
    <w:rsid w:val="00E8723D"/>
    <w:rsid w:val="00E91301"/>
    <w:rsid w:val="00E94588"/>
    <w:rsid w:val="00EA1F9B"/>
    <w:rsid w:val="00EA7F70"/>
    <w:rsid w:val="00EB2927"/>
    <w:rsid w:val="00EB660C"/>
    <w:rsid w:val="00EB7C26"/>
    <w:rsid w:val="00EC10A1"/>
    <w:rsid w:val="00ED122C"/>
    <w:rsid w:val="00ED149A"/>
    <w:rsid w:val="00ED15B7"/>
    <w:rsid w:val="00ED6B1A"/>
    <w:rsid w:val="00EF5159"/>
    <w:rsid w:val="00F11E8C"/>
    <w:rsid w:val="00F122C2"/>
    <w:rsid w:val="00F12AC2"/>
    <w:rsid w:val="00F136C5"/>
    <w:rsid w:val="00F27A62"/>
    <w:rsid w:val="00F411B3"/>
    <w:rsid w:val="00F44CFA"/>
    <w:rsid w:val="00F45FA5"/>
    <w:rsid w:val="00F51B1F"/>
    <w:rsid w:val="00F536D3"/>
    <w:rsid w:val="00F614B8"/>
    <w:rsid w:val="00F81DD3"/>
    <w:rsid w:val="00F844DE"/>
    <w:rsid w:val="00F92140"/>
    <w:rsid w:val="00F93150"/>
    <w:rsid w:val="00F962AC"/>
    <w:rsid w:val="00FA0ED9"/>
    <w:rsid w:val="00FA6A67"/>
    <w:rsid w:val="00FC6F43"/>
    <w:rsid w:val="00FD1061"/>
    <w:rsid w:val="00FE1291"/>
    <w:rsid w:val="00FE5AAD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5B2F13"/>
    <w:pPr>
      <w:spacing w:after="200"/>
    </w:pPr>
    <w:rPr>
      <w:rFonts w:eastAsia="Times New Roman" w:cs="Cambria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16588A"/>
    <w:pPr>
      <w:keepNext/>
      <w:spacing w:after="60"/>
      <w:outlineLvl w:val="0"/>
    </w:pPr>
    <w:rPr>
      <w:rFonts w:eastAsia="Cambria" w:cs="Times New Roman"/>
      <w:b/>
      <w:bCs/>
      <w:kern w:val="28"/>
      <w:sz w:val="44"/>
      <w:szCs w:val="4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6588A"/>
    <w:pPr>
      <w:keepNext/>
      <w:spacing w:after="60"/>
      <w:outlineLvl w:val="1"/>
    </w:pPr>
    <w:rPr>
      <w:rFonts w:eastAsia="Cambria" w:cs="Times New Roman"/>
      <w:b/>
      <w:bCs/>
      <w:sz w:val="40"/>
      <w:szCs w:val="4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6588A"/>
    <w:pPr>
      <w:keepNext/>
      <w:spacing w:after="60"/>
      <w:outlineLvl w:val="2"/>
    </w:pPr>
    <w:rPr>
      <w:rFonts w:eastAsia="Cambria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16588A"/>
    <w:pPr>
      <w:keepNext/>
      <w:spacing w:after="60"/>
      <w:outlineLvl w:val="3"/>
    </w:pPr>
    <w:rPr>
      <w:rFonts w:eastAsia="Cambria" w:cs="Times New Roman"/>
      <w:b/>
      <w:bCs/>
      <w:sz w:val="32"/>
      <w:szCs w:val="32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16588A"/>
    <w:pPr>
      <w:spacing w:after="0"/>
      <w:jc w:val="both"/>
      <w:outlineLvl w:val="4"/>
    </w:pPr>
    <w:rPr>
      <w:rFonts w:eastAsia="Cambria" w:cs="Times New Roman"/>
      <w:b/>
      <w:bCs/>
      <w:sz w:val="28"/>
      <w:szCs w:val="28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16588A"/>
    <w:pPr>
      <w:keepNext/>
      <w:tabs>
        <w:tab w:val="right" w:pos="8789"/>
      </w:tabs>
      <w:spacing w:after="0"/>
      <w:jc w:val="both"/>
      <w:outlineLvl w:val="5"/>
    </w:pPr>
    <w:rPr>
      <w:rFonts w:eastAsia="Cambria" w:cs="Times New Roman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16588A"/>
    <w:pPr>
      <w:keepNext/>
      <w:spacing w:after="0"/>
      <w:jc w:val="both"/>
      <w:outlineLvl w:val="6"/>
    </w:pPr>
    <w:rPr>
      <w:rFonts w:eastAsia="Cambria" w:cs="Times New Roman"/>
      <w:i/>
      <w:iCs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16588A"/>
    <w:pPr>
      <w:keepNext/>
      <w:spacing w:after="0"/>
      <w:ind w:left="-57" w:right="-57"/>
      <w:outlineLvl w:val="7"/>
    </w:pPr>
    <w:rPr>
      <w:rFonts w:eastAsia="Cambria" w:cs="Times New Roman"/>
      <w:b/>
      <w:bCs/>
      <w:sz w:val="22"/>
      <w:szCs w:val="22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16588A"/>
    <w:pPr>
      <w:keepNext/>
      <w:spacing w:after="0"/>
      <w:ind w:left="284" w:hanging="284"/>
      <w:jc w:val="center"/>
      <w:outlineLvl w:val="8"/>
    </w:pPr>
    <w:rPr>
      <w:rFonts w:eastAsia="Cambria" w:cs="Times New Roman"/>
      <w:b/>
      <w:bCs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6588A"/>
    <w:rPr>
      <w:rFonts w:ascii="Times New Roman" w:hAnsi="Times New Roman" w:cs="Times New Roman"/>
      <w:b/>
      <w:bCs/>
      <w:kern w:val="28"/>
      <w:sz w:val="44"/>
      <w:szCs w:val="4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16588A"/>
    <w:rPr>
      <w:rFonts w:ascii="Times New Roman" w:hAnsi="Times New Roman" w:cs="Times New Roman"/>
      <w:b/>
      <w:bCs/>
      <w:sz w:val="40"/>
      <w:szCs w:val="40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16588A"/>
    <w:rPr>
      <w:rFonts w:ascii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16588A"/>
    <w:rPr>
      <w:rFonts w:ascii="Times New Roman" w:hAnsi="Times New Roman" w:cs="Times New Roman"/>
      <w:b/>
      <w:bCs/>
      <w:sz w:val="32"/>
      <w:szCs w:val="32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16588A"/>
    <w:rPr>
      <w:rFonts w:ascii="Times New Roman" w:hAnsi="Times New Roman" w:cs="Times New Roman"/>
      <w:b/>
      <w:bCs/>
      <w:sz w:val="28"/>
      <w:szCs w:val="28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16588A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16588A"/>
    <w:rPr>
      <w:rFonts w:ascii="Times New Roman" w:hAnsi="Times New Roman" w:cs="Times New Roman"/>
      <w:i/>
      <w:iCs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16588A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16588A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paragraph" w:customStyle="1" w:styleId="Cm1">
    <w:name w:val="Cím1"/>
    <w:basedOn w:val="Norml"/>
    <w:uiPriority w:val="99"/>
    <w:rsid w:val="005B2F13"/>
    <w:pPr>
      <w:numPr>
        <w:numId w:val="3"/>
      </w:numPr>
      <w:spacing w:after="0" w:line="360" w:lineRule="auto"/>
      <w:jc w:val="both"/>
    </w:pPr>
    <w:rPr>
      <w:b/>
      <w:bCs/>
      <w:sz w:val="28"/>
      <w:szCs w:val="28"/>
    </w:rPr>
  </w:style>
  <w:style w:type="paragraph" w:customStyle="1" w:styleId="aprbets">
    <w:name w:val="apróbetűs"/>
    <w:basedOn w:val="Norml"/>
    <w:uiPriority w:val="99"/>
    <w:rsid w:val="005B2F13"/>
    <w:pPr>
      <w:ind w:left="720"/>
      <w:jc w:val="both"/>
    </w:pPr>
    <w:rPr>
      <w:sz w:val="18"/>
      <w:szCs w:val="18"/>
    </w:rPr>
  </w:style>
  <w:style w:type="paragraph" w:customStyle="1" w:styleId="Szmlista">
    <w:name w:val="Számlista"/>
    <w:basedOn w:val="ListParagraph1"/>
    <w:uiPriority w:val="99"/>
    <w:rsid w:val="005B2F13"/>
    <w:pPr>
      <w:numPr>
        <w:numId w:val="2"/>
      </w:numPr>
      <w:spacing w:after="0"/>
    </w:pPr>
    <w:rPr>
      <w:sz w:val="22"/>
      <w:szCs w:val="22"/>
    </w:rPr>
  </w:style>
  <w:style w:type="paragraph" w:customStyle="1" w:styleId="ListParagraph1">
    <w:name w:val="List Paragraph1"/>
    <w:basedOn w:val="Norml"/>
    <w:uiPriority w:val="99"/>
    <w:rsid w:val="005B2F13"/>
    <w:pPr>
      <w:ind w:left="720"/>
    </w:pPr>
  </w:style>
  <w:style w:type="paragraph" w:customStyle="1" w:styleId="Nemszmoslista">
    <w:name w:val="Nem számos lista"/>
    <w:basedOn w:val="ListParagraph1"/>
    <w:uiPriority w:val="99"/>
    <w:rsid w:val="005B2F13"/>
    <w:pPr>
      <w:numPr>
        <w:numId w:val="1"/>
      </w:numPr>
      <w:spacing w:after="0"/>
      <w:jc w:val="both"/>
    </w:pPr>
    <w:rPr>
      <w:sz w:val="22"/>
      <w:szCs w:val="22"/>
    </w:rPr>
  </w:style>
  <w:style w:type="paragraph" w:customStyle="1" w:styleId="Szmoslista">
    <w:name w:val="Számos lista"/>
    <w:basedOn w:val="Norml"/>
    <w:uiPriority w:val="99"/>
    <w:rsid w:val="005B2F13"/>
    <w:pPr>
      <w:numPr>
        <w:ilvl w:val="1"/>
        <w:numId w:val="2"/>
      </w:numPr>
      <w:spacing w:after="0"/>
      <w:jc w:val="both"/>
    </w:pPr>
    <w:rPr>
      <w:sz w:val="22"/>
      <w:szCs w:val="22"/>
    </w:rPr>
  </w:style>
  <w:style w:type="paragraph" w:customStyle="1" w:styleId="Cm3">
    <w:name w:val="Cím 3"/>
    <w:basedOn w:val="Norml"/>
    <w:uiPriority w:val="99"/>
    <w:rsid w:val="005B2F13"/>
    <w:pPr>
      <w:numPr>
        <w:ilvl w:val="2"/>
        <w:numId w:val="3"/>
      </w:numPr>
      <w:spacing w:after="0" w:line="360" w:lineRule="auto"/>
      <w:jc w:val="both"/>
    </w:pPr>
    <w:rPr>
      <w:i/>
      <w:iCs/>
      <w:sz w:val="22"/>
      <w:szCs w:val="22"/>
    </w:rPr>
  </w:style>
  <w:style w:type="paragraph" w:customStyle="1" w:styleId="Cm2">
    <w:name w:val="Cím 2"/>
    <w:basedOn w:val="Norml"/>
    <w:uiPriority w:val="99"/>
    <w:rsid w:val="005B2F13"/>
    <w:pPr>
      <w:numPr>
        <w:ilvl w:val="1"/>
        <w:numId w:val="3"/>
      </w:numPr>
      <w:spacing w:after="0" w:line="360" w:lineRule="auto"/>
      <w:jc w:val="both"/>
    </w:pPr>
    <w:rPr>
      <w:b/>
      <w:bCs/>
    </w:rPr>
  </w:style>
  <w:style w:type="table" w:styleId="Rcsostblzat">
    <w:name w:val="Table Grid"/>
    <w:basedOn w:val="Normltblzat"/>
    <w:uiPriority w:val="99"/>
    <w:rsid w:val="00466593"/>
    <w:rPr>
      <w:rFonts w:eastAsia="Times New Roman"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16588A"/>
    <w:pPr>
      <w:tabs>
        <w:tab w:val="center" w:pos="4153"/>
        <w:tab w:val="right" w:pos="8306"/>
      </w:tabs>
      <w:spacing w:after="0"/>
      <w:jc w:val="both"/>
    </w:pPr>
    <w:rPr>
      <w:rFonts w:eastAsia="Cambria" w:cs="Times New Roman"/>
      <w:sz w:val="22"/>
      <w:szCs w:val="22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16588A"/>
    <w:rPr>
      <w:rFonts w:ascii="Times New Roman" w:hAnsi="Times New Roman" w:cs="Times New Roman"/>
      <w:sz w:val="22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rsid w:val="0016588A"/>
    <w:pPr>
      <w:tabs>
        <w:tab w:val="center" w:pos="4153"/>
        <w:tab w:val="right" w:pos="8306"/>
      </w:tabs>
      <w:spacing w:after="0"/>
      <w:jc w:val="both"/>
    </w:pPr>
    <w:rPr>
      <w:rFonts w:eastAsia="Cambria" w:cs="Times New Roman"/>
      <w:sz w:val="22"/>
      <w:szCs w:val="22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16588A"/>
    <w:rPr>
      <w:rFonts w:ascii="Times New Roman" w:hAnsi="Times New Roman" w:cs="Times New Roman"/>
      <w:sz w:val="22"/>
      <w:szCs w:val="22"/>
      <w:lang w:val="hu-HU" w:eastAsia="hu-HU"/>
    </w:rPr>
  </w:style>
  <w:style w:type="character" w:styleId="Oldalszm">
    <w:name w:val="page number"/>
    <w:basedOn w:val="Bekezdsalapbettpusa"/>
    <w:uiPriority w:val="99"/>
    <w:rsid w:val="0016588A"/>
    <w:rPr>
      <w:rFonts w:cs="Times New Roman"/>
      <w:b/>
      <w:bCs/>
      <w:sz w:val="24"/>
      <w:szCs w:val="24"/>
    </w:rPr>
  </w:style>
  <w:style w:type="paragraph" w:customStyle="1" w:styleId="Ktbbszla">
    <w:name w:val="K több szla"/>
    <w:basedOn w:val="Norml"/>
    <w:next w:val="Ktbbszla2sor"/>
    <w:uiPriority w:val="99"/>
    <w:rsid w:val="0016588A"/>
    <w:pPr>
      <w:tabs>
        <w:tab w:val="left" w:pos="851"/>
        <w:tab w:val="left" w:pos="3969"/>
        <w:tab w:val="left" w:pos="4395"/>
        <w:tab w:val="right" w:pos="7513"/>
      </w:tabs>
      <w:spacing w:after="0"/>
      <w:ind w:left="567"/>
      <w:jc w:val="both"/>
    </w:pPr>
    <w:rPr>
      <w:rFonts w:eastAsia="Cambria" w:cs="Times New Roman"/>
      <w:i/>
      <w:iCs/>
      <w:sz w:val="20"/>
      <w:szCs w:val="20"/>
      <w:lang w:eastAsia="hu-HU"/>
    </w:rPr>
  </w:style>
  <w:style w:type="paragraph" w:customStyle="1" w:styleId="Ktbbszla2sor">
    <w:name w:val="K több szla 2.sor"/>
    <w:basedOn w:val="Norml"/>
    <w:uiPriority w:val="99"/>
    <w:rsid w:val="0016588A"/>
    <w:pPr>
      <w:tabs>
        <w:tab w:val="right" w:pos="8222"/>
      </w:tabs>
      <w:spacing w:after="0"/>
      <w:ind w:left="4395"/>
      <w:jc w:val="both"/>
    </w:pPr>
    <w:rPr>
      <w:rFonts w:eastAsia="Cambria" w:cs="Times New Roman"/>
      <w:i/>
      <w:iCs/>
      <w:sz w:val="20"/>
      <w:szCs w:val="20"/>
      <w:lang w:eastAsia="hu-HU"/>
    </w:rPr>
  </w:style>
  <w:style w:type="paragraph" w:customStyle="1" w:styleId="SorszTK">
    <w:name w:val="Sorsz_TK"/>
    <w:basedOn w:val="Norml"/>
    <w:uiPriority w:val="99"/>
    <w:rsid w:val="0016588A"/>
    <w:pPr>
      <w:tabs>
        <w:tab w:val="right" w:pos="426"/>
        <w:tab w:val="left" w:pos="567"/>
        <w:tab w:val="left" w:pos="3969"/>
        <w:tab w:val="left" w:pos="4395"/>
        <w:tab w:val="right" w:pos="8222"/>
      </w:tabs>
      <w:spacing w:after="0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Ttbbszla">
    <w:name w:val="T több szla"/>
    <w:basedOn w:val="Norml"/>
    <w:next w:val="Ttbbszla2sor"/>
    <w:uiPriority w:val="99"/>
    <w:rsid w:val="0016588A"/>
    <w:pPr>
      <w:tabs>
        <w:tab w:val="left" w:pos="851"/>
        <w:tab w:val="left" w:pos="3969"/>
        <w:tab w:val="left" w:pos="4395"/>
        <w:tab w:val="right" w:pos="8222"/>
      </w:tabs>
      <w:spacing w:after="0"/>
      <w:ind w:left="567"/>
      <w:jc w:val="both"/>
    </w:pPr>
    <w:rPr>
      <w:rFonts w:eastAsia="Cambria" w:cs="Times New Roman"/>
      <w:i/>
      <w:iCs/>
      <w:sz w:val="20"/>
      <w:szCs w:val="20"/>
      <w:lang w:eastAsia="hu-HU"/>
    </w:rPr>
  </w:style>
  <w:style w:type="paragraph" w:customStyle="1" w:styleId="Ttbbszla2sor">
    <w:name w:val="T több szla 2.sor"/>
    <w:basedOn w:val="Norml"/>
    <w:uiPriority w:val="99"/>
    <w:rsid w:val="0016588A"/>
    <w:pPr>
      <w:tabs>
        <w:tab w:val="left" w:pos="851"/>
        <w:tab w:val="right" w:pos="7513"/>
      </w:tabs>
      <w:spacing w:after="0"/>
      <w:ind w:left="851"/>
      <w:jc w:val="both"/>
    </w:pPr>
    <w:rPr>
      <w:rFonts w:eastAsia="Cambria" w:cs="Times New Roman"/>
      <w:i/>
      <w:iCs/>
      <w:sz w:val="20"/>
      <w:szCs w:val="20"/>
      <w:lang w:eastAsia="hu-HU"/>
    </w:rPr>
  </w:style>
  <w:style w:type="paragraph" w:customStyle="1" w:styleId="Felsorols2">
    <w:name w:val="Felsorolás2"/>
    <w:basedOn w:val="Norml"/>
    <w:uiPriority w:val="99"/>
    <w:rsid w:val="0016588A"/>
    <w:pPr>
      <w:numPr>
        <w:numId w:val="8"/>
      </w:numPr>
      <w:tabs>
        <w:tab w:val="clear" w:pos="360"/>
        <w:tab w:val="num" w:pos="567"/>
      </w:tabs>
      <w:spacing w:after="0"/>
      <w:ind w:left="567" w:hanging="283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TK">
    <w:name w:val="TK"/>
    <w:basedOn w:val="Norml"/>
    <w:next w:val="Norml"/>
    <w:uiPriority w:val="99"/>
    <w:rsid w:val="0016588A"/>
    <w:pPr>
      <w:tabs>
        <w:tab w:val="left" w:pos="851"/>
        <w:tab w:val="left" w:pos="3969"/>
        <w:tab w:val="left" w:pos="4395"/>
        <w:tab w:val="right" w:pos="8222"/>
      </w:tabs>
      <w:spacing w:after="0" w:line="240" w:lineRule="exact"/>
      <w:ind w:left="567"/>
      <w:jc w:val="both"/>
    </w:pPr>
    <w:rPr>
      <w:rFonts w:eastAsia="Cambria" w:cs="Times New Roman"/>
      <w:i/>
      <w:iCs/>
      <w:sz w:val="20"/>
      <w:szCs w:val="20"/>
      <w:lang w:eastAsia="hu-HU"/>
    </w:rPr>
  </w:style>
  <w:style w:type="paragraph" w:customStyle="1" w:styleId="Felsorols4">
    <w:name w:val="Felsorolás4"/>
    <w:basedOn w:val="Felsorols3"/>
    <w:uiPriority w:val="99"/>
    <w:rsid w:val="0016588A"/>
    <w:pPr>
      <w:numPr>
        <w:numId w:val="5"/>
      </w:numPr>
      <w:tabs>
        <w:tab w:val="clear" w:pos="360"/>
        <w:tab w:val="num" w:pos="1134"/>
      </w:tabs>
      <w:ind w:left="1134" w:hanging="283"/>
    </w:pPr>
  </w:style>
  <w:style w:type="paragraph" w:customStyle="1" w:styleId="Felsorols3">
    <w:name w:val="Felsorolás3"/>
    <w:basedOn w:val="Felsorols2"/>
    <w:uiPriority w:val="99"/>
    <w:rsid w:val="0016588A"/>
    <w:pPr>
      <w:numPr>
        <w:numId w:val="6"/>
      </w:numPr>
      <w:tabs>
        <w:tab w:val="clear" w:pos="360"/>
        <w:tab w:val="num" w:pos="851"/>
      </w:tabs>
      <w:ind w:left="851" w:hanging="284"/>
    </w:pPr>
  </w:style>
  <w:style w:type="paragraph" w:styleId="Lbjegyzetszveg">
    <w:name w:val="footnote text"/>
    <w:basedOn w:val="Norml"/>
    <w:link w:val="LbjegyzetszvegChar"/>
    <w:uiPriority w:val="99"/>
    <w:semiHidden/>
    <w:rsid w:val="0016588A"/>
    <w:pPr>
      <w:spacing w:after="0"/>
      <w:jc w:val="both"/>
    </w:pPr>
    <w:rPr>
      <w:rFonts w:eastAsia="Cambr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6588A"/>
    <w:rPr>
      <w:rFonts w:ascii="Times New Roman" w:hAnsi="Times New Roman" w:cs="Times New Roman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6588A"/>
    <w:rPr>
      <w:rFonts w:cs="Times New Roman"/>
      <w:b/>
      <w:bCs/>
      <w:vertAlign w:val="superscript"/>
    </w:rPr>
  </w:style>
  <w:style w:type="paragraph" w:customStyle="1" w:styleId="Feladatpontok">
    <w:name w:val="Feladatpontok"/>
    <w:basedOn w:val="Norml"/>
    <w:uiPriority w:val="99"/>
    <w:rsid w:val="0016588A"/>
    <w:pPr>
      <w:spacing w:after="0"/>
      <w:ind w:left="567" w:hanging="283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Felsorols123">
    <w:name w:val="Felsorolás123"/>
    <w:basedOn w:val="Norml"/>
    <w:uiPriority w:val="99"/>
    <w:rsid w:val="0016588A"/>
    <w:pPr>
      <w:numPr>
        <w:numId w:val="4"/>
      </w:numPr>
      <w:tabs>
        <w:tab w:val="left" w:pos="567"/>
      </w:tabs>
      <w:spacing w:after="0"/>
      <w:ind w:left="567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Kegysoros">
    <w:name w:val="K egysoros"/>
    <w:basedOn w:val="Norml"/>
    <w:uiPriority w:val="99"/>
    <w:rsid w:val="0016588A"/>
    <w:pPr>
      <w:tabs>
        <w:tab w:val="right" w:pos="8222"/>
      </w:tabs>
      <w:spacing w:after="0"/>
      <w:ind w:left="1134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Tegysoros">
    <w:name w:val="T egysoros"/>
    <w:basedOn w:val="Ttbbszla2sor"/>
    <w:uiPriority w:val="99"/>
    <w:rsid w:val="0016588A"/>
    <w:pPr>
      <w:ind w:left="567"/>
    </w:pPr>
  </w:style>
  <w:style w:type="paragraph" w:customStyle="1" w:styleId="Felsorols1">
    <w:name w:val="Felsorolás1"/>
    <w:basedOn w:val="Norml"/>
    <w:uiPriority w:val="99"/>
    <w:rsid w:val="0016588A"/>
    <w:pPr>
      <w:numPr>
        <w:numId w:val="7"/>
      </w:numPr>
      <w:tabs>
        <w:tab w:val="clear" w:pos="360"/>
        <w:tab w:val="num" w:pos="284"/>
      </w:tabs>
      <w:spacing w:after="0"/>
      <w:ind w:left="284" w:hanging="284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apr">
    <w:name w:val="apró"/>
    <w:aliases w:val="beljebb"/>
    <w:basedOn w:val="Cmsor5"/>
    <w:uiPriority w:val="99"/>
    <w:rsid w:val="0016588A"/>
    <w:pPr>
      <w:ind w:left="567" w:right="544"/>
    </w:pPr>
    <w:rPr>
      <w:b w:val="0"/>
      <w:bCs w:val="0"/>
      <w:sz w:val="20"/>
      <w:szCs w:val="20"/>
    </w:rPr>
  </w:style>
  <w:style w:type="character" w:customStyle="1" w:styleId="Lucidakeziras">
    <w:name w:val="Lucida keziras"/>
    <w:basedOn w:val="Bekezdsalapbettpusa"/>
    <w:uiPriority w:val="99"/>
    <w:rsid w:val="0016588A"/>
    <w:rPr>
      <w:rFonts w:ascii="Lucida Handwriting" w:hAnsi="Lucida Handwriting" w:cs="Lucida Handwriting"/>
      <w:sz w:val="20"/>
      <w:szCs w:val="20"/>
      <w:lang w:val="hu-HU"/>
    </w:rPr>
  </w:style>
  <w:style w:type="paragraph" w:customStyle="1" w:styleId="Felsorols-">
    <w:name w:val="Felsorolás-"/>
    <w:basedOn w:val="Norml"/>
    <w:uiPriority w:val="99"/>
    <w:rsid w:val="0016588A"/>
    <w:pPr>
      <w:spacing w:after="0"/>
      <w:ind w:left="709" w:hanging="283"/>
      <w:jc w:val="both"/>
    </w:pPr>
    <w:rPr>
      <w:rFonts w:eastAsia="Cambria" w:cs="Times New Roman"/>
      <w:sz w:val="22"/>
      <w:szCs w:val="22"/>
      <w:lang w:eastAsia="hu-HU"/>
    </w:rPr>
  </w:style>
  <w:style w:type="paragraph" w:customStyle="1" w:styleId="Felsorols">
    <w:name w:val="Felsorolás="/>
    <w:basedOn w:val="Felsorols-"/>
    <w:uiPriority w:val="99"/>
    <w:rsid w:val="0016588A"/>
    <w:pPr>
      <w:ind w:left="993"/>
    </w:pPr>
  </w:style>
  <w:style w:type="paragraph" w:customStyle="1" w:styleId="Felsorols0">
    <w:name w:val="Felsorolás*"/>
    <w:basedOn w:val="Felsorols-"/>
    <w:uiPriority w:val="99"/>
    <w:rsid w:val="0016588A"/>
    <w:pPr>
      <w:ind w:left="1276"/>
    </w:pPr>
  </w:style>
  <w:style w:type="paragraph" w:styleId="Lista">
    <w:name w:val="List"/>
    <w:basedOn w:val="Norml"/>
    <w:uiPriority w:val="99"/>
    <w:rsid w:val="0016588A"/>
    <w:pPr>
      <w:spacing w:after="0"/>
      <w:ind w:left="283" w:hanging="283"/>
      <w:jc w:val="both"/>
    </w:pPr>
    <w:rPr>
      <w:rFonts w:eastAsia="Cambria" w:cs="Times New Roman"/>
      <w:sz w:val="22"/>
      <w:szCs w:val="22"/>
      <w:lang w:eastAsia="hu-HU"/>
    </w:rPr>
  </w:style>
  <w:style w:type="paragraph" w:styleId="Szvegtrzs">
    <w:name w:val="Body Text"/>
    <w:basedOn w:val="Norml"/>
    <w:link w:val="SzvegtrzsChar"/>
    <w:uiPriority w:val="99"/>
    <w:rsid w:val="0016588A"/>
    <w:pPr>
      <w:spacing w:after="0"/>
      <w:jc w:val="center"/>
    </w:pPr>
    <w:rPr>
      <w:rFonts w:eastAsia="Cambria" w:cs="Times New Roman"/>
      <w:b/>
      <w:bCs/>
      <w:sz w:val="22"/>
      <w:szCs w:val="22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588A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16588A"/>
    <w:pPr>
      <w:spacing w:after="0"/>
      <w:ind w:left="284"/>
      <w:jc w:val="both"/>
    </w:pPr>
    <w:rPr>
      <w:rFonts w:eastAsia="Cambria" w:cs="Times New Roman"/>
      <w:sz w:val="22"/>
      <w:szCs w:val="2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6588A"/>
    <w:rPr>
      <w:rFonts w:ascii="Times New Roman" w:hAnsi="Times New Roman" w:cs="Times New Roman"/>
      <w:sz w:val="22"/>
      <w:szCs w:val="22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16588A"/>
    <w:pPr>
      <w:spacing w:after="0"/>
      <w:ind w:right="-57"/>
      <w:jc w:val="both"/>
    </w:pPr>
    <w:rPr>
      <w:rFonts w:eastAsia="Cambria" w:cs="Times New Roman"/>
      <w:b/>
      <w:bCs/>
      <w:sz w:val="22"/>
      <w:szCs w:val="22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16588A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paragraph" w:styleId="Szvegtrzsbehzssal2">
    <w:name w:val="Body Text Indent 2"/>
    <w:basedOn w:val="Norml"/>
    <w:link w:val="Szvegtrzsbehzssal2Char"/>
    <w:uiPriority w:val="99"/>
    <w:rsid w:val="0016588A"/>
    <w:pPr>
      <w:spacing w:after="0"/>
      <w:ind w:left="426"/>
      <w:jc w:val="both"/>
    </w:pPr>
    <w:rPr>
      <w:rFonts w:eastAsia="Cambria" w:cs="Times New Roman"/>
      <w:sz w:val="22"/>
      <w:szCs w:val="2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16588A"/>
    <w:rPr>
      <w:rFonts w:ascii="Times New Roman" w:hAnsi="Times New Roman" w:cs="Times New Roman"/>
      <w:sz w:val="22"/>
      <w:szCs w:val="22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16588A"/>
    <w:pPr>
      <w:spacing w:after="0"/>
      <w:ind w:left="426" w:hanging="426"/>
      <w:jc w:val="both"/>
    </w:pPr>
    <w:rPr>
      <w:rFonts w:eastAsia="Cambria" w:cs="Times New Roman"/>
      <w:spacing w:val="-6"/>
      <w:sz w:val="22"/>
      <w:szCs w:val="22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16588A"/>
    <w:rPr>
      <w:rFonts w:ascii="Times New Roman" w:hAnsi="Times New Roman" w:cs="Times New Roman"/>
      <w:spacing w:val="-6"/>
      <w:sz w:val="22"/>
      <w:szCs w:val="22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16588A"/>
    <w:pPr>
      <w:spacing w:after="0"/>
      <w:jc w:val="center"/>
      <w:outlineLvl w:val="0"/>
    </w:pPr>
    <w:rPr>
      <w:rFonts w:eastAsia="Cambria" w:cs="Times New Roman"/>
      <w:b/>
      <w:b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16588A"/>
    <w:rPr>
      <w:rFonts w:ascii="Times New Roman" w:hAnsi="Times New Roman" w:cs="Times New Roman"/>
      <w:b/>
      <w:bCs/>
      <w:sz w:val="28"/>
      <w:szCs w:val="28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16588A"/>
    <w:pPr>
      <w:spacing w:after="0"/>
      <w:jc w:val="both"/>
    </w:pPr>
    <w:rPr>
      <w:rFonts w:eastAsia="Cambria" w:cs="Times New Roman"/>
      <w:i/>
      <w:iCs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16588A"/>
    <w:rPr>
      <w:rFonts w:ascii="Times New Roman" w:hAnsi="Times New Roman" w:cs="Times New Roman"/>
      <w:i/>
      <w:iCs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rsid w:val="0016588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6588A"/>
    <w:pPr>
      <w:spacing w:after="0"/>
      <w:jc w:val="both"/>
    </w:pPr>
    <w:rPr>
      <w:rFonts w:eastAsia="Cambri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6588A"/>
    <w:rPr>
      <w:rFonts w:ascii="Times New Roman" w:hAnsi="Times New Roman" w:cs="Times New Roman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658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6588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16588A"/>
    <w:pPr>
      <w:spacing w:after="0"/>
      <w:jc w:val="both"/>
    </w:pPr>
    <w:rPr>
      <w:rFonts w:ascii="Tahoma" w:eastAsia="Cambri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6588A"/>
    <w:rPr>
      <w:rFonts w:ascii="Tahoma" w:hAnsi="Tahoma" w:cs="Tahoma"/>
      <w:sz w:val="16"/>
      <w:szCs w:val="16"/>
      <w:lang w:val="hu-HU" w:eastAsia="hu-HU"/>
    </w:rPr>
  </w:style>
  <w:style w:type="paragraph" w:customStyle="1" w:styleId="Alpont1">
    <w:name w:val="Alpont 1"/>
    <w:basedOn w:val="Listaszerbekezds"/>
    <w:uiPriority w:val="99"/>
    <w:rsid w:val="00AD1E83"/>
    <w:pPr>
      <w:numPr>
        <w:ilvl w:val="1"/>
        <w:numId w:val="14"/>
      </w:numPr>
      <w:spacing w:before="120" w:after="120" w:line="288" w:lineRule="auto"/>
    </w:pPr>
    <w:rPr>
      <w:i/>
      <w:sz w:val="30"/>
      <w:szCs w:val="28"/>
    </w:rPr>
  </w:style>
  <w:style w:type="paragraph" w:styleId="Listaszerbekezds">
    <w:name w:val="List Paragraph"/>
    <w:basedOn w:val="Norml"/>
    <w:uiPriority w:val="34"/>
    <w:qFormat/>
    <w:rsid w:val="00AD1E83"/>
    <w:pPr>
      <w:ind w:left="720"/>
      <w:jc w:val="both"/>
    </w:pPr>
    <w:rPr>
      <w:rFonts w:ascii="Calibri" w:eastAsia="MS ??" w:hAnsi="Calibri" w:cs="Times New Roman"/>
      <w:lang w:eastAsia="ja-JP"/>
    </w:rPr>
  </w:style>
  <w:style w:type="paragraph" w:customStyle="1" w:styleId="Alpont2">
    <w:name w:val="Alpont 2"/>
    <w:basedOn w:val="Listaszerbekezds"/>
    <w:uiPriority w:val="99"/>
    <w:rsid w:val="00AD1E83"/>
    <w:pPr>
      <w:numPr>
        <w:ilvl w:val="2"/>
        <w:numId w:val="14"/>
      </w:numPr>
      <w:spacing w:before="120" w:after="240" w:line="288" w:lineRule="auto"/>
    </w:pPr>
    <w:rPr>
      <w:sz w:val="26"/>
      <w:szCs w:val="26"/>
    </w:rPr>
  </w:style>
  <w:style w:type="paragraph" w:customStyle="1" w:styleId="Style1">
    <w:name w:val="Style1"/>
    <w:basedOn w:val="Alpont2"/>
    <w:uiPriority w:val="99"/>
    <w:rsid w:val="00AD1E83"/>
    <w:pPr>
      <w:numPr>
        <w:ilvl w:val="3"/>
      </w:numPr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3BFE9-FD4A-4FDF-8E25-604F0FDF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3109</Words>
  <Characters>21459</Characters>
  <Application>Microsoft Office Word</Application>
  <DocSecurity>0</DocSecurity>
  <Lines>178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 Zrt.</Company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Okleveles vizsgasor - Adózási ismeretek 2012.10.18.</dc:subject>
  <dc:creator>Gyenge Magdolna</dc:creator>
  <cp:lastModifiedBy>Bary László</cp:lastModifiedBy>
  <cp:revision>2</cp:revision>
  <cp:lastPrinted>2013-05-31T08:29:00Z</cp:lastPrinted>
  <dcterms:created xsi:type="dcterms:W3CDTF">2013-06-13T13:06:00Z</dcterms:created>
  <dcterms:modified xsi:type="dcterms:W3CDTF">2013-06-13T13:06:00Z</dcterms:modified>
</cp:coreProperties>
</file>